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D8" w:rsidRDefault="003E5CF1" w:rsidP="00424200">
      <w:pPr>
        <w:spacing w:before="240" w:after="240" w:line="276" w:lineRule="auto"/>
        <w:jc w:val="both"/>
        <w:rPr>
          <w:rFonts w:ascii="Arial" w:hAnsi="Arial" w:cs="Arial"/>
          <w:b/>
          <w:bCs/>
          <w:sz w:val="22"/>
          <w:szCs w:val="22"/>
        </w:rPr>
      </w:pPr>
      <w:r w:rsidRPr="009C41B2">
        <w:rPr>
          <w:rFonts w:ascii="Arial" w:hAnsi="Arial" w:cs="Arial"/>
          <w:b/>
          <w:bCs/>
          <w:sz w:val="22"/>
          <w:szCs w:val="22"/>
        </w:rPr>
        <w:t xml:space="preserve">CONVOCATÒRIA DE CONCESSIÓ </w:t>
      </w:r>
      <w:r w:rsidRPr="009C41B2">
        <w:rPr>
          <w:rFonts w:ascii="Arial,Bold" w:hAnsi="Arial,Bold" w:cs="Arial,Bold"/>
          <w:b/>
          <w:bCs/>
          <w:sz w:val="22"/>
          <w:szCs w:val="22"/>
        </w:rPr>
        <w:t>D’</w:t>
      </w:r>
      <w:r w:rsidRPr="009C41B2">
        <w:rPr>
          <w:rFonts w:ascii="Arial" w:hAnsi="Arial" w:cs="Arial"/>
          <w:b/>
          <w:bCs/>
          <w:sz w:val="22"/>
          <w:szCs w:val="22"/>
        </w:rPr>
        <w:t xml:space="preserve">INCENTIUS A LA CONTRACTACIÓ DE </w:t>
      </w:r>
      <w:r>
        <w:rPr>
          <w:rFonts w:ascii="Arial" w:hAnsi="Arial" w:cs="Arial"/>
          <w:b/>
          <w:bCs/>
          <w:sz w:val="22"/>
          <w:szCs w:val="22"/>
        </w:rPr>
        <w:t xml:space="preserve">PERSONES JOVES </w:t>
      </w:r>
      <w:r w:rsidRPr="009C41B2">
        <w:rPr>
          <w:rFonts w:ascii="Arial" w:hAnsi="Arial" w:cs="Arial"/>
          <w:b/>
          <w:bCs/>
          <w:sz w:val="22"/>
          <w:szCs w:val="22"/>
        </w:rPr>
        <w:t xml:space="preserve">PER PART DE LES EMPRESES O ENTITATS SENSE ÀNIM DE LUCRE DE LA COMARCA DEL BERGUEDÀ, </w:t>
      </w:r>
      <w:r w:rsidR="00C30D07">
        <w:rPr>
          <w:rFonts w:ascii="Arial" w:hAnsi="Arial" w:cs="Arial"/>
          <w:b/>
          <w:bCs/>
          <w:sz w:val="22"/>
          <w:szCs w:val="22"/>
        </w:rPr>
        <w:t>DINS EL PROGRAMA “TREBALL JOVE</w:t>
      </w:r>
      <w:r>
        <w:rPr>
          <w:rFonts w:ascii="Arial" w:hAnsi="Arial" w:cs="Arial"/>
          <w:b/>
          <w:bCs/>
          <w:sz w:val="22"/>
          <w:szCs w:val="22"/>
        </w:rPr>
        <w:t>”</w:t>
      </w:r>
    </w:p>
    <w:p w:rsidR="003E5CF1" w:rsidRPr="00F86DD3" w:rsidRDefault="003E5CF1" w:rsidP="00424200">
      <w:pPr>
        <w:spacing w:before="240" w:after="240" w:line="276" w:lineRule="auto"/>
        <w:jc w:val="both"/>
        <w:rPr>
          <w:rFonts w:ascii="Arial" w:hAnsi="Arial" w:cs="Arial"/>
          <w:b/>
          <w:sz w:val="22"/>
          <w:szCs w:val="22"/>
        </w:rPr>
      </w:pPr>
    </w:p>
    <w:p w:rsidR="00032A18" w:rsidRPr="00F86DD3" w:rsidRDefault="003658D0" w:rsidP="00424200">
      <w:pPr>
        <w:spacing w:before="240" w:after="240" w:line="276" w:lineRule="auto"/>
        <w:jc w:val="both"/>
        <w:rPr>
          <w:rFonts w:ascii="Arial" w:hAnsi="Arial" w:cs="Arial"/>
          <w:b/>
          <w:sz w:val="22"/>
          <w:szCs w:val="22"/>
        </w:rPr>
      </w:pPr>
      <w:r w:rsidRPr="00F86DD3">
        <w:rPr>
          <w:rFonts w:ascii="Arial" w:hAnsi="Arial" w:cs="Arial"/>
          <w:b/>
          <w:sz w:val="22"/>
          <w:szCs w:val="22"/>
        </w:rPr>
        <w:t>1.- Objecte</w:t>
      </w:r>
    </w:p>
    <w:p w:rsidR="003E5CF1" w:rsidRPr="009C41B2" w:rsidRDefault="003E5CF1" w:rsidP="003E5CF1">
      <w:pPr>
        <w:autoSpaceDE w:val="0"/>
        <w:autoSpaceDN w:val="0"/>
        <w:adjustRightInd w:val="0"/>
        <w:jc w:val="both"/>
        <w:rPr>
          <w:rFonts w:ascii="Arial" w:hAnsi="Arial" w:cs="Arial"/>
          <w:sz w:val="22"/>
          <w:szCs w:val="22"/>
        </w:rPr>
      </w:pPr>
      <w:r>
        <w:rPr>
          <w:rFonts w:ascii="Arial" w:hAnsi="Arial" w:cs="Arial"/>
          <w:sz w:val="22"/>
          <w:szCs w:val="22"/>
        </w:rPr>
        <w:t>L’objecte de la present convocatòria</w:t>
      </w:r>
      <w:r w:rsidRPr="009C41B2">
        <w:rPr>
          <w:rFonts w:ascii="Arial" w:hAnsi="Arial" w:cs="Arial"/>
          <w:sz w:val="22"/>
          <w:szCs w:val="22"/>
        </w:rPr>
        <w:t xml:space="preserve"> és la regulació de la concessió de subvencions a les empreses o entitats</w:t>
      </w:r>
      <w:r>
        <w:rPr>
          <w:rFonts w:ascii="Arial" w:hAnsi="Arial" w:cs="Arial"/>
          <w:sz w:val="22"/>
          <w:szCs w:val="22"/>
        </w:rPr>
        <w:t xml:space="preserve"> de l’àmbit social</w:t>
      </w:r>
      <w:r w:rsidRPr="009C41B2">
        <w:rPr>
          <w:rFonts w:ascii="Arial" w:hAnsi="Arial" w:cs="Arial"/>
          <w:sz w:val="22"/>
          <w:szCs w:val="22"/>
        </w:rPr>
        <w:t xml:space="preserve"> sense ànim de lucre del Berguedà, per la contractació de persones </w:t>
      </w:r>
      <w:r>
        <w:rPr>
          <w:rFonts w:ascii="Arial" w:hAnsi="Arial" w:cs="Arial"/>
          <w:sz w:val="22"/>
          <w:szCs w:val="22"/>
        </w:rPr>
        <w:t>joves residents a la comarca</w:t>
      </w:r>
      <w:r w:rsidRPr="009C41B2">
        <w:rPr>
          <w:rFonts w:ascii="Arial" w:hAnsi="Arial" w:cs="Arial"/>
          <w:sz w:val="22"/>
          <w:szCs w:val="22"/>
        </w:rPr>
        <w:t>.</w:t>
      </w:r>
    </w:p>
    <w:p w:rsidR="003E5CF1" w:rsidRPr="009C41B2" w:rsidRDefault="003E5CF1" w:rsidP="003E5CF1">
      <w:pPr>
        <w:autoSpaceDE w:val="0"/>
        <w:autoSpaceDN w:val="0"/>
        <w:adjustRightInd w:val="0"/>
        <w:jc w:val="both"/>
        <w:rPr>
          <w:rFonts w:ascii="Arial" w:hAnsi="Arial" w:cs="Arial"/>
          <w:sz w:val="22"/>
          <w:szCs w:val="22"/>
        </w:rPr>
      </w:pPr>
    </w:p>
    <w:p w:rsidR="003E5CF1" w:rsidRDefault="003E5CF1" w:rsidP="003E5CF1">
      <w:pPr>
        <w:autoSpaceDE w:val="0"/>
        <w:autoSpaceDN w:val="0"/>
        <w:adjustRightInd w:val="0"/>
        <w:jc w:val="both"/>
        <w:rPr>
          <w:rFonts w:ascii="Arial" w:hAnsi="Arial" w:cs="Arial"/>
          <w:sz w:val="22"/>
          <w:szCs w:val="22"/>
        </w:rPr>
      </w:pPr>
      <w:r>
        <w:rPr>
          <w:rFonts w:ascii="Arial" w:hAnsi="Arial" w:cs="Arial"/>
          <w:sz w:val="22"/>
          <w:szCs w:val="22"/>
        </w:rPr>
        <w:t xml:space="preserve">Aquesta </w:t>
      </w:r>
      <w:r w:rsidRPr="009C41B2">
        <w:rPr>
          <w:rFonts w:ascii="Arial" w:hAnsi="Arial" w:cs="Arial"/>
          <w:sz w:val="22"/>
          <w:szCs w:val="22"/>
        </w:rPr>
        <w:t>actu</w:t>
      </w:r>
      <w:r>
        <w:rPr>
          <w:rFonts w:ascii="Arial" w:hAnsi="Arial" w:cs="Arial"/>
          <w:sz w:val="22"/>
          <w:szCs w:val="22"/>
        </w:rPr>
        <w:t>ació s’emmarca dins el projecte TREBALL</w:t>
      </w:r>
      <w:r w:rsidR="00C30D07">
        <w:rPr>
          <w:rFonts w:ascii="Arial" w:hAnsi="Arial" w:cs="Arial"/>
          <w:sz w:val="22"/>
          <w:szCs w:val="22"/>
        </w:rPr>
        <w:t xml:space="preserve"> JOVE</w:t>
      </w:r>
      <w:r w:rsidRPr="009C41B2">
        <w:rPr>
          <w:rFonts w:ascii="Arial" w:hAnsi="Arial" w:cs="Arial"/>
          <w:sz w:val="22"/>
          <w:szCs w:val="22"/>
        </w:rPr>
        <w:t xml:space="preserve">, un projecte </w:t>
      </w:r>
      <w:r>
        <w:rPr>
          <w:rFonts w:ascii="Arial" w:hAnsi="Arial" w:cs="Arial"/>
          <w:sz w:val="22"/>
          <w:szCs w:val="22"/>
        </w:rPr>
        <w:t>impulsat pel Consell Comarcal del Berguedà.</w:t>
      </w:r>
    </w:p>
    <w:p w:rsidR="00C33276" w:rsidRDefault="00C33276" w:rsidP="003E5CF1">
      <w:pPr>
        <w:autoSpaceDE w:val="0"/>
        <w:autoSpaceDN w:val="0"/>
        <w:adjustRightInd w:val="0"/>
        <w:jc w:val="both"/>
        <w:rPr>
          <w:rFonts w:ascii="Arial" w:hAnsi="Arial" w:cs="Arial"/>
          <w:sz w:val="22"/>
          <w:szCs w:val="22"/>
        </w:rPr>
      </w:pPr>
    </w:p>
    <w:p w:rsidR="00C33276" w:rsidRDefault="00C33276" w:rsidP="003E5CF1">
      <w:pPr>
        <w:autoSpaceDE w:val="0"/>
        <w:autoSpaceDN w:val="0"/>
        <w:adjustRightInd w:val="0"/>
        <w:jc w:val="both"/>
        <w:rPr>
          <w:rFonts w:ascii="Arial" w:hAnsi="Arial" w:cs="Arial"/>
          <w:sz w:val="22"/>
          <w:szCs w:val="22"/>
        </w:rPr>
      </w:pPr>
    </w:p>
    <w:p w:rsidR="00C33276" w:rsidRPr="00007C74" w:rsidRDefault="00C33276" w:rsidP="00C33276">
      <w:pPr>
        <w:autoSpaceDE w:val="0"/>
        <w:autoSpaceDN w:val="0"/>
        <w:adjustRightInd w:val="0"/>
        <w:jc w:val="both"/>
        <w:rPr>
          <w:rFonts w:ascii="Arial" w:hAnsi="Arial" w:cs="Arial"/>
          <w:b/>
          <w:bCs/>
          <w:sz w:val="22"/>
          <w:szCs w:val="22"/>
        </w:rPr>
      </w:pPr>
      <w:r w:rsidRPr="00007C74">
        <w:rPr>
          <w:rFonts w:ascii="Arial" w:hAnsi="Arial" w:cs="Arial"/>
          <w:b/>
          <w:bCs/>
          <w:sz w:val="22"/>
          <w:szCs w:val="22"/>
        </w:rPr>
        <w:t>2.- Règim jurídic</w:t>
      </w:r>
    </w:p>
    <w:p w:rsidR="00C33276" w:rsidRPr="009C41B2" w:rsidRDefault="00C33276" w:rsidP="00C33276">
      <w:pPr>
        <w:pStyle w:val="Prrafodelista"/>
        <w:autoSpaceDE w:val="0"/>
        <w:autoSpaceDN w:val="0"/>
        <w:adjustRightInd w:val="0"/>
        <w:spacing w:after="0" w:line="240" w:lineRule="auto"/>
        <w:ind w:left="360"/>
        <w:jc w:val="both"/>
        <w:rPr>
          <w:rFonts w:ascii="Arial" w:hAnsi="Arial" w:cs="Arial"/>
          <w:b/>
          <w:bCs/>
        </w:rPr>
      </w:pPr>
    </w:p>
    <w:p w:rsidR="00C33276" w:rsidRPr="009C41B2" w:rsidRDefault="00C33276" w:rsidP="00C33276">
      <w:pPr>
        <w:autoSpaceDE w:val="0"/>
        <w:autoSpaceDN w:val="0"/>
        <w:adjustRightInd w:val="0"/>
        <w:jc w:val="both"/>
        <w:rPr>
          <w:rFonts w:ascii="Arial" w:hAnsi="Arial" w:cs="Arial"/>
          <w:sz w:val="22"/>
          <w:szCs w:val="22"/>
        </w:rPr>
      </w:pPr>
      <w:r w:rsidRPr="009C41B2">
        <w:rPr>
          <w:rFonts w:ascii="Arial" w:hAnsi="Arial" w:cs="Arial"/>
          <w:sz w:val="22"/>
          <w:szCs w:val="22"/>
        </w:rPr>
        <w:t>Constitueix el regim jurídic aplicable la Llei 38/2003 de 17 de novembre. General de Subvencions i l’ordenança de subvencions aprovada pel Consell Comarcal del Berguedà en data 18 de desembre de 2013.</w:t>
      </w:r>
    </w:p>
    <w:p w:rsidR="00C33276" w:rsidRPr="009C41B2" w:rsidRDefault="00C33276" w:rsidP="003E5CF1">
      <w:pPr>
        <w:autoSpaceDE w:val="0"/>
        <w:autoSpaceDN w:val="0"/>
        <w:adjustRightInd w:val="0"/>
        <w:jc w:val="both"/>
        <w:rPr>
          <w:rFonts w:ascii="Arial" w:hAnsi="Arial" w:cs="Arial"/>
          <w:sz w:val="22"/>
          <w:szCs w:val="22"/>
        </w:rPr>
      </w:pPr>
    </w:p>
    <w:p w:rsidR="00032A18" w:rsidRDefault="00C33276" w:rsidP="00424200">
      <w:pPr>
        <w:spacing w:before="240" w:after="240" w:line="276" w:lineRule="auto"/>
        <w:jc w:val="both"/>
        <w:rPr>
          <w:rFonts w:ascii="Arial" w:hAnsi="Arial" w:cs="Arial"/>
          <w:b/>
          <w:sz w:val="22"/>
          <w:szCs w:val="22"/>
        </w:rPr>
      </w:pPr>
      <w:r>
        <w:rPr>
          <w:rFonts w:ascii="Arial" w:hAnsi="Arial" w:cs="Arial"/>
          <w:b/>
          <w:sz w:val="22"/>
          <w:szCs w:val="22"/>
        </w:rPr>
        <w:t>3</w:t>
      </w:r>
      <w:r w:rsidR="00032A18" w:rsidRPr="00F86DD3">
        <w:rPr>
          <w:rFonts w:ascii="Arial" w:hAnsi="Arial" w:cs="Arial"/>
          <w:b/>
          <w:sz w:val="22"/>
          <w:szCs w:val="22"/>
        </w:rPr>
        <w:t>.- Entitats beneficiaries</w:t>
      </w:r>
    </w:p>
    <w:p w:rsidR="00C33276" w:rsidRDefault="00C33276" w:rsidP="00C33276">
      <w:pPr>
        <w:jc w:val="both"/>
        <w:rPr>
          <w:rFonts w:ascii="Arial" w:hAnsi="Arial" w:cs="Arial"/>
          <w:sz w:val="22"/>
          <w:szCs w:val="22"/>
        </w:rPr>
      </w:pPr>
      <w:r w:rsidRPr="009C41B2">
        <w:rPr>
          <w:rFonts w:ascii="Arial" w:hAnsi="Arial" w:cs="Arial"/>
          <w:sz w:val="22"/>
          <w:szCs w:val="22"/>
        </w:rPr>
        <w:t>Poden sol·licitar i/o beneficiar-se de les subvencions les empreses, entitats i autònoms amb domicili social, delegació o centre de treball al Berguedà</w:t>
      </w:r>
      <w:r w:rsidRPr="007E52CB">
        <w:rPr>
          <w:rFonts w:ascii="Arial" w:hAnsi="Arial" w:cs="Arial"/>
          <w:sz w:val="22"/>
          <w:szCs w:val="22"/>
        </w:rPr>
        <w:t xml:space="preserve">, sempre que es contractin persones </w:t>
      </w:r>
      <w:r>
        <w:rPr>
          <w:rFonts w:ascii="Arial" w:hAnsi="Arial" w:cs="Arial"/>
          <w:sz w:val="22"/>
          <w:szCs w:val="22"/>
        </w:rPr>
        <w:t xml:space="preserve">joves </w:t>
      </w:r>
      <w:r w:rsidRPr="007E52CB">
        <w:rPr>
          <w:rFonts w:ascii="Arial" w:hAnsi="Arial" w:cs="Arial"/>
          <w:sz w:val="22"/>
          <w:szCs w:val="22"/>
        </w:rPr>
        <w:t>residents a la comarca del Berguedà</w:t>
      </w:r>
      <w:r>
        <w:rPr>
          <w:rFonts w:ascii="Arial" w:hAnsi="Arial" w:cs="Arial"/>
          <w:sz w:val="22"/>
          <w:szCs w:val="22"/>
        </w:rPr>
        <w:t xml:space="preserve"> que compleixin els requisits que apareixen al punt 4 de les Bases Reguladores de la Convocatòria</w:t>
      </w:r>
      <w:r w:rsidRPr="007E52CB">
        <w:rPr>
          <w:rFonts w:ascii="Arial" w:hAnsi="Arial" w:cs="Arial"/>
          <w:sz w:val="22"/>
          <w:szCs w:val="22"/>
        </w:rPr>
        <w:t>.</w:t>
      </w:r>
    </w:p>
    <w:p w:rsidR="00C33276" w:rsidRPr="007E52CB" w:rsidRDefault="00C33276" w:rsidP="00C33276">
      <w:pPr>
        <w:jc w:val="both"/>
        <w:rPr>
          <w:rFonts w:ascii="Arial" w:hAnsi="Arial" w:cs="Arial"/>
          <w:sz w:val="22"/>
          <w:szCs w:val="22"/>
        </w:rPr>
      </w:pPr>
    </w:p>
    <w:p w:rsidR="00032A18" w:rsidRPr="00F86DD3" w:rsidRDefault="00032A18" w:rsidP="00424200">
      <w:pPr>
        <w:spacing w:before="240" w:after="240" w:line="276" w:lineRule="auto"/>
        <w:jc w:val="both"/>
        <w:rPr>
          <w:rFonts w:ascii="Arial" w:hAnsi="Arial" w:cs="Arial"/>
          <w:b/>
          <w:sz w:val="22"/>
          <w:szCs w:val="22"/>
        </w:rPr>
      </w:pPr>
      <w:r w:rsidRPr="00F86DD3">
        <w:rPr>
          <w:rFonts w:ascii="Arial" w:hAnsi="Arial" w:cs="Arial"/>
          <w:b/>
          <w:sz w:val="22"/>
          <w:szCs w:val="22"/>
        </w:rPr>
        <w:t xml:space="preserve">4.- Requisits de les persones a contractar i requisits de les entitats beneficiaries </w:t>
      </w:r>
    </w:p>
    <w:p w:rsidR="0025395F" w:rsidRDefault="0025395F" w:rsidP="00424200">
      <w:pPr>
        <w:autoSpaceDE w:val="0"/>
        <w:autoSpaceDN w:val="0"/>
        <w:adjustRightInd w:val="0"/>
        <w:spacing w:before="240" w:after="240" w:line="276" w:lineRule="auto"/>
        <w:jc w:val="both"/>
        <w:rPr>
          <w:rFonts w:ascii="Arial" w:hAnsi="Arial" w:cs="Arial"/>
          <w:sz w:val="22"/>
          <w:szCs w:val="22"/>
        </w:rPr>
      </w:pPr>
      <w:r w:rsidRPr="00F86DD3">
        <w:rPr>
          <w:rFonts w:ascii="Arial" w:hAnsi="Arial" w:cs="Arial"/>
          <w:sz w:val="22"/>
          <w:szCs w:val="22"/>
        </w:rPr>
        <w:t>Els requisits de les persones treballadores a contractar i els requisits de les empreses i entitats beneficiàries de les subvencions seran els que corresponguin a l</w:t>
      </w:r>
      <w:r w:rsidR="00513DD7" w:rsidRPr="00F86DD3">
        <w:rPr>
          <w:rFonts w:ascii="Arial" w:hAnsi="Arial" w:cs="Arial"/>
          <w:sz w:val="22"/>
          <w:szCs w:val="22"/>
        </w:rPr>
        <w:t>’article 4 de les B</w:t>
      </w:r>
      <w:r w:rsidRPr="00F86DD3">
        <w:rPr>
          <w:rFonts w:ascii="Arial" w:hAnsi="Arial" w:cs="Arial"/>
          <w:sz w:val="22"/>
          <w:szCs w:val="22"/>
        </w:rPr>
        <w:t xml:space="preserve">ases </w:t>
      </w:r>
      <w:r w:rsidR="00513DD7" w:rsidRPr="00F86DD3">
        <w:rPr>
          <w:rFonts w:ascii="Arial" w:hAnsi="Arial" w:cs="Arial"/>
          <w:sz w:val="22"/>
          <w:szCs w:val="22"/>
        </w:rPr>
        <w:t>R</w:t>
      </w:r>
      <w:r w:rsidRPr="00F86DD3">
        <w:rPr>
          <w:rFonts w:ascii="Arial" w:hAnsi="Arial" w:cs="Arial"/>
          <w:sz w:val="22"/>
          <w:szCs w:val="22"/>
        </w:rPr>
        <w:t xml:space="preserve">eguladores de la </w:t>
      </w:r>
      <w:r w:rsidR="00513DD7" w:rsidRPr="00F86DD3">
        <w:rPr>
          <w:rFonts w:ascii="Arial" w:hAnsi="Arial" w:cs="Arial"/>
          <w:sz w:val="22"/>
          <w:szCs w:val="22"/>
        </w:rPr>
        <w:t>C</w:t>
      </w:r>
      <w:r w:rsidRPr="00F86DD3">
        <w:rPr>
          <w:rFonts w:ascii="Arial" w:hAnsi="Arial" w:cs="Arial"/>
          <w:sz w:val="22"/>
          <w:szCs w:val="22"/>
        </w:rPr>
        <w:t>onvocatòria.</w:t>
      </w:r>
    </w:p>
    <w:p w:rsidR="00C33276" w:rsidRPr="00F86DD3" w:rsidRDefault="00C33276" w:rsidP="00424200">
      <w:pPr>
        <w:autoSpaceDE w:val="0"/>
        <w:autoSpaceDN w:val="0"/>
        <w:adjustRightInd w:val="0"/>
        <w:spacing w:before="240" w:after="240" w:line="276" w:lineRule="auto"/>
        <w:jc w:val="both"/>
        <w:rPr>
          <w:rFonts w:ascii="Arial" w:hAnsi="Arial" w:cs="Arial"/>
          <w:sz w:val="22"/>
          <w:szCs w:val="22"/>
        </w:rPr>
      </w:pPr>
    </w:p>
    <w:p w:rsidR="00424200" w:rsidRPr="00F86DD3" w:rsidRDefault="00032A18" w:rsidP="00424200">
      <w:pPr>
        <w:pStyle w:val="Prrafodelista"/>
        <w:spacing w:before="240" w:after="240"/>
        <w:ind w:left="0"/>
        <w:jc w:val="both"/>
        <w:rPr>
          <w:rFonts w:ascii="Arial" w:hAnsi="Arial" w:cs="Arial"/>
          <w:b/>
        </w:rPr>
      </w:pPr>
      <w:r w:rsidRPr="00F86DD3">
        <w:rPr>
          <w:rFonts w:ascii="Arial" w:hAnsi="Arial" w:cs="Arial"/>
          <w:b/>
        </w:rPr>
        <w:t>5.- Gestió de les ofertes i contractes de treball</w:t>
      </w:r>
    </w:p>
    <w:p w:rsidR="00C33276" w:rsidRDefault="00C33276" w:rsidP="00C33276">
      <w:pPr>
        <w:autoSpaceDE w:val="0"/>
        <w:autoSpaceDN w:val="0"/>
        <w:adjustRightInd w:val="0"/>
        <w:jc w:val="both"/>
        <w:rPr>
          <w:rFonts w:ascii="Arial" w:hAnsi="Arial" w:cs="Arial"/>
          <w:bCs/>
          <w:sz w:val="22"/>
          <w:szCs w:val="22"/>
        </w:rPr>
      </w:pPr>
      <w:r>
        <w:rPr>
          <w:rFonts w:ascii="Arial" w:hAnsi="Arial" w:cs="Arial"/>
          <w:bCs/>
          <w:sz w:val="22"/>
          <w:szCs w:val="22"/>
        </w:rPr>
        <w:t>Les empreses que vulguin optar a les subvencions hauran d’entrar una instància al Consell Comarcal del Berguedà per sol·licitar formalment l’ajut.</w:t>
      </w:r>
    </w:p>
    <w:p w:rsidR="00C33276" w:rsidRDefault="00C33276" w:rsidP="00C33276">
      <w:pPr>
        <w:autoSpaceDE w:val="0"/>
        <w:autoSpaceDN w:val="0"/>
        <w:adjustRightInd w:val="0"/>
        <w:jc w:val="both"/>
        <w:rPr>
          <w:rFonts w:ascii="Arial" w:hAnsi="Arial" w:cs="Arial"/>
          <w:bCs/>
          <w:sz w:val="22"/>
          <w:szCs w:val="22"/>
        </w:rPr>
      </w:pPr>
    </w:p>
    <w:p w:rsidR="00C33276" w:rsidRDefault="00C33276" w:rsidP="00C33276">
      <w:pPr>
        <w:autoSpaceDE w:val="0"/>
        <w:autoSpaceDN w:val="0"/>
        <w:adjustRightInd w:val="0"/>
        <w:jc w:val="both"/>
        <w:rPr>
          <w:rFonts w:ascii="Arial" w:hAnsi="Arial" w:cs="Arial"/>
          <w:bCs/>
          <w:sz w:val="22"/>
          <w:szCs w:val="22"/>
        </w:rPr>
      </w:pPr>
      <w:r>
        <w:rPr>
          <w:rFonts w:ascii="Arial" w:hAnsi="Arial" w:cs="Arial"/>
          <w:bCs/>
          <w:sz w:val="22"/>
          <w:szCs w:val="22"/>
        </w:rPr>
        <w:lastRenderedPageBreak/>
        <w:t>Seran elles mateixes qui faran la publicitat de les ofertes, així com el procés de selecció de la persona contractada, que posteriorment hauran de justificar conforme compleix amb els requisits que apareixen al punt 4 de les presents bases.</w:t>
      </w:r>
    </w:p>
    <w:p w:rsidR="00C33276" w:rsidRDefault="00C33276" w:rsidP="00C33276">
      <w:pPr>
        <w:autoSpaceDE w:val="0"/>
        <w:autoSpaceDN w:val="0"/>
        <w:adjustRightInd w:val="0"/>
        <w:jc w:val="both"/>
        <w:rPr>
          <w:rFonts w:ascii="Arial" w:hAnsi="Arial" w:cs="Arial"/>
          <w:bCs/>
          <w:sz w:val="22"/>
          <w:szCs w:val="22"/>
        </w:rPr>
      </w:pPr>
    </w:p>
    <w:p w:rsidR="00C33276" w:rsidRPr="00C618EE" w:rsidRDefault="00C33276" w:rsidP="00C33276">
      <w:pPr>
        <w:autoSpaceDE w:val="0"/>
        <w:autoSpaceDN w:val="0"/>
        <w:adjustRightInd w:val="0"/>
        <w:jc w:val="both"/>
        <w:rPr>
          <w:rFonts w:ascii="Arial" w:hAnsi="Arial" w:cs="Arial"/>
          <w:bCs/>
          <w:sz w:val="22"/>
          <w:szCs w:val="22"/>
        </w:rPr>
      </w:pPr>
      <w:r>
        <w:rPr>
          <w:rFonts w:ascii="Arial" w:hAnsi="Arial" w:cs="Arial"/>
          <w:bCs/>
          <w:sz w:val="22"/>
          <w:szCs w:val="22"/>
        </w:rPr>
        <w:t>El Consell Comarcal del Berguedà posa a disposició de les empreses 16.000€ per a la contractació de joves durant el període d’estiu. L’atorgament dels ajuts anirà per ordre d’arribada de les sol·licituds que facin les empreses fins a esgotar el total del pressupost.</w:t>
      </w:r>
    </w:p>
    <w:p w:rsidR="00424200" w:rsidRPr="00F86DD3" w:rsidRDefault="00424200" w:rsidP="00424200">
      <w:pPr>
        <w:pStyle w:val="Prrafodelista"/>
        <w:spacing w:before="240" w:after="240"/>
        <w:ind w:left="0"/>
        <w:jc w:val="both"/>
        <w:rPr>
          <w:rFonts w:ascii="Arial" w:hAnsi="Arial" w:cs="Arial"/>
        </w:rPr>
      </w:pPr>
    </w:p>
    <w:p w:rsidR="00032A18" w:rsidRPr="00F86DD3" w:rsidRDefault="00032A18" w:rsidP="00424200">
      <w:pPr>
        <w:pStyle w:val="Prrafodelista"/>
        <w:spacing w:before="240" w:after="240"/>
        <w:ind w:left="0"/>
        <w:jc w:val="both"/>
        <w:rPr>
          <w:rFonts w:ascii="Arial" w:hAnsi="Arial" w:cs="Arial"/>
          <w:b/>
        </w:rPr>
      </w:pPr>
      <w:r w:rsidRPr="00F86DD3">
        <w:rPr>
          <w:rFonts w:ascii="Arial" w:hAnsi="Arial" w:cs="Arial"/>
          <w:b/>
        </w:rPr>
        <w:t>6.- Característi</w:t>
      </w:r>
      <w:r w:rsidR="00424200" w:rsidRPr="00F86DD3">
        <w:rPr>
          <w:rFonts w:ascii="Arial" w:hAnsi="Arial" w:cs="Arial"/>
          <w:b/>
        </w:rPr>
        <w:t>ques dels contractes de treball</w:t>
      </w:r>
    </w:p>
    <w:p w:rsidR="0025395F" w:rsidRPr="00F86DD3" w:rsidRDefault="0025395F" w:rsidP="00424200">
      <w:pPr>
        <w:pStyle w:val="Prrafodelista"/>
        <w:spacing w:before="240" w:after="240"/>
        <w:ind w:left="0"/>
        <w:jc w:val="both"/>
        <w:rPr>
          <w:rFonts w:ascii="Arial" w:hAnsi="Arial" w:cs="Arial"/>
        </w:rPr>
      </w:pPr>
    </w:p>
    <w:p w:rsidR="0025395F" w:rsidRDefault="0025395F" w:rsidP="00424200">
      <w:pPr>
        <w:pStyle w:val="Prrafodelista"/>
        <w:spacing w:before="240" w:after="240"/>
        <w:ind w:left="0"/>
        <w:jc w:val="both"/>
        <w:rPr>
          <w:rFonts w:ascii="Arial" w:hAnsi="Arial" w:cs="Arial"/>
        </w:rPr>
      </w:pPr>
      <w:r w:rsidRPr="00F86DD3">
        <w:rPr>
          <w:rFonts w:ascii="Arial" w:hAnsi="Arial" w:cs="Arial"/>
        </w:rPr>
        <w:t xml:space="preserve">Les característiques dels contractes de treball seran les descrites en l’article </w:t>
      </w:r>
      <w:r w:rsidR="00C33276">
        <w:rPr>
          <w:rFonts w:ascii="Arial" w:hAnsi="Arial" w:cs="Arial"/>
        </w:rPr>
        <w:t>8</w:t>
      </w:r>
      <w:r w:rsidRPr="00F86DD3">
        <w:rPr>
          <w:rFonts w:ascii="Arial" w:hAnsi="Arial" w:cs="Arial"/>
        </w:rPr>
        <w:t xml:space="preserve"> de la Bases Regulad</w:t>
      </w:r>
      <w:r w:rsidR="001A41C3" w:rsidRPr="00F86DD3">
        <w:rPr>
          <w:rFonts w:ascii="Arial" w:hAnsi="Arial" w:cs="Arial"/>
        </w:rPr>
        <w:t>ores de la Convo</w:t>
      </w:r>
      <w:r w:rsidRPr="00F86DD3">
        <w:rPr>
          <w:rFonts w:ascii="Arial" w:hAnsi="Arial" w:cs="Arial"/>
        </w:rPr>
        <w:t>catòria.</w:t>
      </w:r>
    </w:p>
    <w:p w:rsidR="00C33276" w:rsidRPr="00F86DD3" w:rsidRDefault="00C33276" w:rsidP="00424200">
      <w:pPr>
        <w:pStyle w:val="Prrafodelista"/>
        <w:spacing w:before="240" w:after="240"/>
        <w:ind w:left="0"/>
        <w:jc w:val="both"/>
        <w:rPr>
          <w:rFonts w:ascii="Arial" w:hAnsi="Arial" w:cs="Arial"/>
        </w:rPr>
      </w:pPr>
    </w:p>
    <w:p w:rsidR="0025395F" w:rsidRPr="00F86DD3" w:rsidRDefault="0025395F" w:rsidP="00424200">
      <w:pPr>
        <w:pStyle w:val="Prrafodelista"/>
        <w:spacing w:before="240" w:after="240"/>
        <w:ind w:left="0"/>
        <w:jc w:val="both"/>
        <w:rPr>
          <w:rFonts w:ascii="Arial" w:hAnsi="Arial" w:cs="Arial"/>
        </w:rPr>
      </w:pPr>
    </w:p>
    <w:p w:rsidR="00032A18" w:rsidRPr="00F86DD3" w:rsidRDefault="00032A18" w:rsidP="00424200">
      <w:pPr>
        <w:pStyle w:val="Prrafodelista"/>
        <w:spacing w:before="240" w:after="240"/>
        <w:ind w:left="0"/>
        <w:jc w:val="both"/>
        <w:rPr>
          <w:rFonts w:ascii="Arial" w:hAnsi="Arial" w:cs="Arial"/>
          <w:b/>
        </w:rPr>
      </w:pPr>
      <w:r w:rsidRPr="00F86DD3">
        <w:rPr>
          <w:rFonts w:ascii="Arial" w:hAnsi="Arial" w:cs="Arial"/>
          <w:b/>
        </w:rPr>
        <w:t>7.-</w:t>
      </w:r>
      <w:r w:rsidR="00F405DA">
        <w:rPr>
          <w:rFonts w:ascii="Arial" w:hAnsi="Arial" w:cs="Arial"/>
          <w:b/>
        </w:rPr>
        <w:t xml:space="preserve"> T</w:t>
      </w:r>
      <w:r w:rsidRPr="00F86DD3">
        <w:rPr>
          <w:rFonts w:ascii="Arial" w:hAnsi="Arial" w:cs="Arial"/>
          <w:b/>
        </w:rPr>
        <w:t>ermini de presentació de sol·li</w:t>
      </w:r>
      <w:r w:rsidR="00424200" w:rsidRPr="00F86DD3">
        <w:rPr>
          <w:rFonts w:ascii="Arial" w:hAnsi="Arial" w:cs="Arial"/>
          <w:b/>
        </w:rPr>
        <w:t xml:space="preserve">cituds i </w:t>
      </w:r>
      <w:r w:rsidR="00F405DA">
        <w:rPr>
          <w:rFonts w:ascii="Arial" w:hAnsi="Arial" w:cs="Arial"/>
          <w:b/>
        </w:rPr>
        <w:t>contractació</w:t>
      </w:r>
    </w:p>
    <w:p w:rsidR="00424200" w:rsidRPr="00F86DD3" w:rsidRDefault="00424200" w:rsidP="00424200">
      <w:pPr>
        <w:pStyle w:val="Prrafodelista"/>
        <w:spacing w:before="240" w:after="240"/>
        <w:ind w:left="0"/>
        <w:jc w:val="both"/>
        <w:rPr>
          <w:rFonts w:ascii="Arial" w:hAnsi="Arial" w:cs="Arial"/>
          <w:b/>
        </w:rPr>
      </w:pPr>
    </w:p>
    <w:p w:rsidR="00032A18" w:rsidRPr="00F86DD3" w:rsidRDefault="00032A18" w:rsidP="00424200">
      <w:pPr>
        <w:pStyle w:val="Prrafodelista"/>
        <w:spacing w:before="240" w:after="240"/>
        <w:ind w:left="0"/>
        <w:jc w:val="both"/>
        <w:rPr>
          <w:rFonts w:ascii="Arial" w:hAnsi="Arial" w:cs="Arial"/>
        </w:rPr>
      </w:pPr>
      <w:r w:rsidRPr="00F86DD3">
        <w:rPr>
          <w:rFonts w:ascii="Arial" w:hAnsi="Arial" w:cs="Arial"/>
        </w:rPr>
        <w:t>7.</w:t>
      </w:r>
      <w:r w:rsidR="00F86DD3" w:rsidRPr="00F86DD3">
        <w:rPr>
          <w:rFonts w:ascii="Arial" w:hAnsi="Arial" w:cs="Arial"/>
        </w:rPr>
        <w:t>1</w:t>
      </w:r>
      <w:r w:rsidRPr="00F86DD3">
        <w:rPr>
          <w:rFonts w:ascii="Arial" w:hAnsi="Arial" w:cs="Arial"/>
        </w:rPr>
        <w:t>. Termini de presentació de sol·licituds.</w:t>
      </w:r>
    </w:p>
    <w:p w:rsidR="00A2004F" w:rsidRPr="00F86DD3" w:rsidRDefault="00A2004F" w:rsidP="00424200">
      <w:pPr>
        <w:pStyle w:val="Prrafodelista"/>
        <w:spacing w:before="240" w:after="240"/>
        <w:ind w:left="0"/>
        <w:jc w:val="both"/>
        <w:rPr>
          <w:rFonts w:ascii="Arial" w:hAnsi="Arial" w:cs="Arial"/>
        </w:rPr>
      </w:pPr>
      <w:r w:rsidRPr="00F86DD3">
        <w:rPr>
          <w:rFonts w:ascii="Arial" w:hAnsi="Arial" w:cs="Arial"/>
        </w:rPr>
        <w:t xml:space="preserve">L’inici del termini de presentació de sol·licituds serà </w:t>
      </w:r>
      <w:r w:rsidR="00AB2CD2">
        <w:rPr>
          <w:rFonts w:ascii="Arial" w:hAnsi="Arial" w:cs="Arial"/>
        </w:rPr>
        <w:t>el dia 1</w:t>
      </w:r>
      <w:r w:rsidR="00C30D07">
        <w:rPr>
          <w:rFonts w:ascii="Arial" w:hAnsi="Arial" w:cs="Arial"/>
        </w:rPr>
        <w:t>5</w:t>
      </w:r>
      <w:r w:rsidR="00AB2CD2">
        <w:rPr>
          <w:rFonts w:ascii="Arial" w:hAnsi="Arial" w:cs="Arial"/>
        </w:rPr>
        <w:t xml:space="preserve"> de Juliol de 2020.</w:t>
      </w:r>
    </w:p>
    <w:p w:rsidR="003830F7" w:rsidRPr="003830F7" w:rsidRDefault="00032A18" w:rsidP="003830F7">
      <w:pPr>
        <w:autoSpaceDE w:val="0"/>
        <w:autoSpaceDN w:val="0"/>
        <w:adjustRightInd w:val="0"/>
        <w:jc w:val="both"/>
        <w:rPr>
          <w:rFonts w:ascii="Arial" w:hAnsi="Arial" w:cs="Arial"/>
          <w:sz w:val="22"/>
          <w:szCs w:val="22"/>
        </w:rPr>
      </w:pPr>
      <w:r w:rsidRPr="003830F7">
        <w:rPr>
          <w:rFonts w:ascii="Arial" w:hAnsi="Arial" w:cs="Arial"/>
          <w:color w:val="000000"/>
          <w:sz w:val="22"/>
          <w:szCs w:val="22"/>
        </w:rPr>
        <w:t xml:space="preserve">Un cop presentada la sol·licitud, s’atorgarà un període de deu dies hàbils per a esmenar la documentació requerida o aportar els documents preceptius, amb </w:t>
      </w:r>
      <w:r w:rsidR="00F405DA" w:rsidRPr="003830F7">
        <w:rPr>
          <w:rFonts w:ascii="Arial" w:hAnsi="Arial" w:cs="Arial"/>
          <w:color w:val="000000"/>
          <w:sz w:val="22"/>
          <w:szCs w:val="22"/>
        </w:rPr>
        <w:t>l</w:t>
      </w:r>
      <w:r w:rsidRPr="003830F7">
        <w:rPr>
          <w:rFonts w:ascii="Arial" w:hAnsi="Arial" w:cs="Arial"/>
          <w:color w:val="000000"/>
          <w:sz w:val="22"/>
          <w:szCs w:val="22"/>
        </w:rPr>
        <w:t>’advertiment que si no ho fa es considera q</w:t>
      </w:r>
      <w:r w:rsidR="003830F7" w:rsidRPr="003830F7">
        <w:rPr>
          <w:rFonts w:ascii="Arial" w:hAnsi="Arial" w:cs="Arial"/>
          <w:color w:val="000000"/>
          <w:sz w:val="22"/>
          <w:szCs w:val="22"/>
        </w:rPr>
        <w:t>ue desisteix de la seva petició</w:t>
      </w:r>
      <w:r w:rsidR="003830F7" w:rsidRPr="003830F7">
        <w:rPr>
          <w:rFonts w:ascii="Arial" w:hAnsi="Arial" w:cs="Arial"/>
          <w:sz w:val="22"/>
          <w:szCs w:val="22"/>
        </w:rPr>
        <w:t xml:space="preserve">, d'acord amb </w:t>
      </w:r>
      <w:r w:rsidR="003830F7">
        <w:rPr>
          <w:rFonts w:ascii="Arial" w:hAnsi="Arial" w:cs="Arial"/>
          <w:sz w:val="22"/>
          <w:szCs w:val="22"/>
        </w:rPr>
        <w:t>l</w:t>
      </w:r>
      <w:r w:rsidR="003830F7" w:rsidRPr="003830F7">
        <w:rPr>
          <w:rFonts w:ascii="Arial" w:hAnsi="Arial" w:cs="Arial"/>
          <w:sz w:val="22"/>
          <w:szCs w:val="22"/>
        </w:rPr>
        <w:t>‘article 71 de la Llei 39/2015, d’1 d’octubre.</w:t>
      </w:r>
    </w:p>
    <w:p w:rsidR="00032A18" w:rsidRPr="00F86DD3" w:rsidRDefault="00032A18" w:rsidP="00424200">
      <w:pPr>
        <w:autoSpaceDE w:val="0"/>
        <w:autoSpaceDN w:val="0"/>
        <w:adjustRightInd w:val="0"/>
        <w:spacing w:before="240" w:after="240" w:line="276" w:lineRule="auto"/>
        <w:jc w:val="both"/>
        <w:rPr>
          <w:rFonts w:ascii="Arial" w:hAnsi="Arial" w:cs="Arial"/>
          <w:color w:val="000000"/>
          <w:sz w:val="22"/>
          <w:szCs w:val="22"/>
        </w:rPr>
      </w:pPr>
      <w:r w:rsidRPr="00F86DD3">
        <w:rPr>
          <w:rFonts w:ascii="Arial" w:hAnsi="Arial" w:cs="Arial"/>
          <w:color w:val="000000"/>
          <w:sz w:val="22"/>
          <w:szCs w:val="22"/>
        </w:rPr>
        <w:t>7.</w:t>
      </w:r>
      <w:r w:rsidR="00F405DA">
        <w:rPr>
          <w:rFonts w:ascii="Arial" w:hAnsi="Arial" w:cs="Arial"/>
          <w:color w:val="000000"/>
          <w:sz w:val="22"/>
          <w:szCs w:val="22"/>
        </w:rPr>
        <w:t>2</w:t>
      </w:r>
      <w:r w:rsidRPr="00F86DD3">
        <w:rPr>
          <w:rFonts w:ascii="Arial" w:hAnsi="Arial" w:cs="Arial"/>
          <w:color w:val="000000"/>
          <w:sz w:val="22"/>
          <w:szCs w:val="22"/>
        </w:rPr>
        <w:t xml:space="preserve">. </w:t>
      </w:r>
      <w:r w:rsidR="00F405DA">
        <w:rPr>
          <w:rFonts w:ascii="Arial" w:hAnsi="Arial" w:cs="Arial"/>
          <w:color w:val="000000"/>
          <w:sz w:val="22"/>
          <w:szCs w:val="22"/>
        </w:rPr>
        <w:t>Contractació</w:t>
      </w:r>
      <w:r w:rsidRPr="00F86DD3">
        <w:rPr>
          <w:rFonts w:ascii="Arial" w:hAnsi="Arial" w:cs="Arial"/>
          <w:color w:val="000000"/>
          <w:sz w:val="22"/>
          <w:szCs w:val="22"/>
        </w:rPr>
        <w:t>.</w:t>
      </w:r>
    </w:p>
    <w:p w:rsidR="00F405DA" w:rsidRDefault="00F405DA" w:rsidP="00424200">
      <w:pPr>
        <w:autoSpaceDE w:val="0"/>
        <w:autoSpaceDN w:val="0"/>
        <w:adjustRightInd w:val="0"/>
        <w:spacing w:before="240" w:after="240" w:line="276" w:lineRule="auto"/>
        <w:jc w:val="both"/>
        <w:rPr>
          <w:rFonts w:ascii="Arial" w:hAnsi="Arial" w:cs="Arial"/>
          <w:color w:val="000000"/>
          <w:sz w:val="22"/>
          <w:szCs w:val="22"/>
        </w:rPr>
      </w:pPr>
      <w:r>
        <w:rPr>
          <w:rFonts w:ascii="Arial" w:hAnsi="Arial" w:cs="Arial"/>
          <w:color w:val="000000"/>
          <w:sz w:val="22"/>
          <w:szCs w:val="22"/>
        </w:rPr>
        <w:t>La contractació</w:t>
      </w:r>
      <w:r w:rsidR="00AB2CD2">
        <w:rPr>
          <w:rFonts w:ascii="Arial" w:hAnsi="Arial" w:cs="Arial"/>
          <w:color w:val="000000"/>
          <w:sz w:val="22"/>
          <w:szCs w:val="22"/>
        </w:rPr>
        <w:t xml:space="preserve"> vàlida serà aquella realitzada entre els períodes de Ju</w:t>
      </w:r>
      <w:r w:rsidR="00C30D07">
        <w:rPr>
          <w:rFonts w:ascii="Arial" w:hAnsi="Arial" w:cs="Arial"/>
          <w:color w:val="000000"/>
          <w:sz w:val="22"/>
          <w:szCs w:val="22"/>
        </w:rPr>
        <w:t>liol a Desembre</w:t>
      </w:r>
      <w:r w:rsidR="00AB2CD2">
        <w:rPr>
          <w:rFonts w:ascii="Arial" w:hAnsi="Arial" w:cs="Arial"/>
          <w:color w:val="000000"/>
          <w:sz w:val="22"/>
          <w:szCs w:val="22"/>
        </w:rPr>
        <w:t xml:space="preserve"> de 2020</w:t>
      </w:r>
      <w:r>
        <w:rPr>
          <w:rFonts w:ascii="Arial" w:hAnsi="Arial" w:cs="Arial"/>
          <w:color w:val="000000"/>
          <w:sz w:val="22"/>
          <w:szCs w:val="22"/>
        </w:rPr>
        <w:t>.</w:t>
      </w:r>
      <w:r w:rsidR="00F953B0">
        <w:rPr>
          <w:rFonts w:ascii="Arial" w:hAnsi="Arial" w:cs="Arial"/>
          <w:color w:val="000000"/>
          <w:sz w:val="22"/>
          <w:szCs w:val="22"/>
        </w:rPr>
        <w:t xml:space="preserve"> </w:t>
      </w:r>
    </w:p>
    <w:p w:rsidR="00AB2CD2" w:rsidRDefault="00AB2CD2" w:rsidP="00424200">
      <w:pPr>
        <w:autoSpaceDE w:val="0"/>
        <w:autoSpaceDN w:val="0"/>
        <w:adjustRightInd w:val="0"/>
        <w:spacing w:before="240" w:after="240" w:line="276" w:lineRule="auto"/>
        <w:jc w:val="both"/>
        <w:rPr>
          <w:rFonts w:ascii="Arial" w:hAnsi="Arial" w:cs="Arial"/>
          <w:color w:val="000000"/>
          <w:sz w:val="22"/>
          <w:szCs w:val="22"/>
        </w:rPr>
      </w:pPr>
      <w:r>
        <w:rPr>
          <w:rFonts w:ascii="Arial" w:hAnsi="Arial" w:cs="Arial"/>
          <w:color w:val="000000"/>
          <w:sz w:val="22"/>
          <w:szCs w:val="22"/>
        </w:rPr>
        <w:t xml:space="preserve">Aquells contractes emesos amb anterioritat a la data de presentació de sol·licituds, es pagaran si </w:t>
      </w:r>
      <w:r w:rsidR="00C30D07">
        <w:rPr>
          <w:rFonts w:ascii="Arial" w:hAnsi="Arial" w:cs="Arial"/>
          <w:color w:val="000000"/>
          <w:sz w:val="22"/>
          <w:szCs w:val="22"/>
        </w:rPr>
        <w:t xml:space="preserve">tenen continuïtat durant els mesos que contempla </w:t>
      </w:r>
      <w:r>
        <w:rPr>
          <w:rFonts w:ascii="Arial" w:hAnsi="Arial" w:cs="Arial"/>
          <w:color w:val="000000"/>
          <w:sz w:val="22"/>
          <w:szCs w:val="22"/>
        </w:rPr>
        <w:t>a la convocatòria.</w:t>
      </w:r>
    </w:p>
    <w:p w:rsidR="00AB2CD2" w:rsidRDefault="00AB2CD2" w:rsidP="00424200">
      <w:pPr>
        <w:autoSpaceDE w:val="0"/>
        <w:autoSpaceDN w:val="0"/>
        <w:adjustRightInd w:val="0"/>
        <w:spacing w:before="240" w:after="240" w:line="276" w:lineRule="auto"/>
        <w:jc w:val="both"/>
        <w:rPr>
          <w:rFonts w:ascii="Arial" w:hAnsi="Arial" w:cs="Arial"/>
          <w:color w:val="000000"/>
          <w:sz w:val="22"/>
          <w:szCs w:val="22"/>
        </w:rPr>
      </w:pPr>
    </w:p>
    <w:p w:rsidR="00032A18" w:rsidRPr="00F86DD3" w:rsidRDefault="00032A18" w:rsidP="00424200">
      <w:pPr>
        <w:autoSpaceDE w:val="0"/>
        <w:autoSpaceDN w:val="0"/>
        <w:adjustRightInd w:val="0"/>
        <w:spacing w:before="240" w:after="240" w:line="276" w:lineRule="auto"/>
        <w:jc w:val="both"/>
        <w:rPr>
          <w:rFonts w:ascii="Arial" w:hAnsi="Arial" w:cs="Arial"/>
          <w:b/>
          <w:sz w:val="22"/>
          <w:szCs w:val="22"/>
        </w:rPr>
      </w:pPr>
      <w:r w:rsidRPr="00F86DD3">
        <w:rPr>
          <w:rFonts w:ascii="Arial" w:hAnsi="Arial" w:cs="Arial"/>
          <w:b/>
          <w:sz w:val="22"/>
          <w:szCs w:val="22"/>
        </w:rPr>
        <w:t>8. Procediment conc</w:t>
      </w:r>
      <w:r w:rsidR="00424200" w:rsidRPr="00F86DD3">
        <w:rPr>
          <w:rFonts w:ascii="Arial" w:hAnsi="Arial" w:cs="Arial"/>
          <w:b/>
          <w:sz w:val="22"/>
          <w:szCs w:val="22"/>
        </w:rPr>
        <w:t>essió, pagaments i documentació</w:t>
      </w:r>
    </w:p>
    <w:p w:rsidR="00032A18" w:rsidRPr="00F86DD3" w:rsidRDefault="00032A18" w:rsidP="00424200">
      <w:pPr>
        <w:autoSpaceDE w:val="0"/>
        <w:autoSpaceDN w:val="0"/>
        <w:adjustRightInd w:val="0"/>
        <w:spacing w:before="240" w:after="240" w:line="276" w:lineRule="auto"/>
        <w:jc w:val="both"/>
        <w:rPr>
          <w:rFonts w:ascii="Arial" w:hAnsi="Arial" w:cs="Arial"/>
          <w:sz w:val="22"/>
          <w:szCs w:val="22"/>
        </w:rPr>
      </w:pPr>
      <w:r w:rsidRPr="00F86DD3">
        <w:rPr>
          <w:rFonts w:ascii="Arial" w:hAnsi="Arial" w:cs="Arial"/>
          <w:sz w:val="22"/>
          <w:szCs w:val="22"/>
        </w:rPr>
        <w:t>La instrucció del procediment de concessió de les subvencions correspon al President del Consell Comarcal i la resolució es realitzarà mitjançant Acord de Consell de Presidència.</w:t>
      </w:r>
    </w:p>
    <w:p w:rsidR="0037540D" w:rsidRPr="00F86DD3" w:rsidRDefault="00AB2CD2" w:rsidP="00424200">
      <w:pPr>
        <w:autoSpaceDE w:val="0"/>
        <w:autoSpaceDN w:val="0"/>
        <w:adjustRightInd w:val="0"/>
        <w:spacing w:before="240" w:after="240" w:line="276" w:lineRule="auto"/>
        <w:jc w:val="both"/>
        <w:rPr>
          <w:rFonts w:ascii="Arial" w:hAnsi="Arial" w:cs="Arial"/>
          <w:sz w:val="22"/>
          <w:szCs w:val="22"/>
        </w:rPr>
      </w:pPr>
      <w:r>
        <w:rPr>
          <w:rFonts w:ascii="Arial" w:hAnsi="Arial" w:cs="Arial"/>
          <w:sz w:val="22"/>
          <w:szCs w:val="22"/>
        </w:rPr>
        <w:t>L’article 10</w:t>
      </w:r>
      <w:r w:rsidR="0037540D" w:rsidRPr="00F86DD3">
        <w:rPr>
          <w:rFonts w:ascii="Arial" w:hAnsi="Arial" w:cs="Arial"/>
          <w:sz w:val="22"/>
          <w:szCs w:val="22"/>
        </w:rPr>
        <w:t xml:space="preserve"> de la Bases Reguladores de la Convocatòria especifica el procediment a se</w:t>
      </w:r>
      <w:r w:rsidR="003830F7">
        <w:rPr>
          <w:rFonts w:ascii="Arial" w:hAnsi="Arial" w:cs="Arial"/>
          <w:sz w:val="22"/>
          <w:szCs w:val="22"/>
        </w:rPr>
        <w:t>guir i els requisits necessaris</w:t>
      </w:r>
      <w:r w:rsidR="003830F7" w:rsidRPr="009C41B2">
        <w:rPr>
          <w:rFonts w:ascii="Arial" w:hAnsi="Arial" w:cs="Arial"/>
          <w:sz w:val="22"/>
          <w:szCs w:val="22"/>
        </w:rPr>
        <w:t>, a proposta de l’informe tècnic real</w:t>
      </w:r>
      <w:r>
        <w:rPr>
          <w:rFonts w:ascii="Arial" w:hAnsi="Arial" w:cs="Arial"/>
          <w:sz w:val="22"/>
          <w:szCs w:val="22"/>
        </w:rPr>
        <w:t>itzat pel Departament de Joventut</w:t>
      </w:r>
      <w:r w:rsidR="003830F7" w:rsidRPr="009C41B2">
        <w:rPr>
          <w:rFonts w:ascii="Arial" w:hAnsi="Arial" w:cs="Arial"/>
          <w:sz w:val="22"/>
          <w:szCs w:val="22"/>
        </w:rPr>
        <w:t>.</w:t>
      </w:r>
    </w:p>
    <w:p w:rsidR="0037540D" w:rsidRDefault="00AB2CD2" w:rsidP="00424200">
      <w:pPr>
        <w:autoSpaceDE w:val="0"/>
        <w:autoSpaceDN w:val="0"/>
        <w:adjustRightInd w:val="0"/>
        <w:spacing w:before="240" w:after="240" w:line="276" w:lineRule="auto"/>
        <w:jc w:val="both"/>
        <w:rPr>
          <w:rFonts w:ascii="Arial" w:hAnsi="Arial" w:cs="Arial"/>
          <w:sz w:val="22"/>
          <w:szCs w:val="22"/>
        </w:rPr>
      </w:pPr>
      <w:r>
        <w:rPr>
          <w:rFonts w:ascii="Arial" w:hAnsi="Arial" w:cs="Arial"/>
          <w:sz w:val="22"/>
          <w:szCs w:val="22"/>
        </w:rPr>
        <w:lastRenderedPageBreak/>
        <w:t>L’article 13</w:t>
      </w:r>
      <w:r w:rsidR="0037540D" w:rsidRPr="00F86DD3">
        <w:rPr>
          <w:rFonts w:ascii="Arial" w:hAnsi="Arial" w:cs="Arial"/>
          <w:sz w:val="22"/>
          <w:szCs w:val="22"/>
        </w:rPr>
        <w:t xml:space="preserve"> de la Bases Reguladores de la Convocatòria especifica el sistema de pagament i la seva justificació.</w:t>
      </w:r>
    </w:p>
    <w:p w:rsidR="00AB2CD2" w:rsidRPr="00F86DD3" w:rsidRDefault="00AB2CD2" w:rsidP="00424200">
      <w:pPr>
        <w:autoSpaceDE w:val="0"/>
        <w:autoSpaceDN w:val="0"/>
        <w:adjustRightInd w:val="0"/>
        <w:spacing w:before="240" w:after="240" w:line="276" w:lineRule="auto"/>
        <w:jc w:val="both"/>
        <w:rPr>
          <w:rFonts w:ascii="Arial" w:hAnsi="Arial" w:cs="Arial"/>
          <w:sz w:val="22"/>
          <w:szCs w:val="22"/>
        </w:rPr>
      </w:pPr>
    </w:p>
    <w:p w:rsidR="00032A18" w:rsidRPr="00F86DD3" w:rsidRDefault="0037540D" w:rsidP="00424200">
      <w:pPr>
        <w:autoSpaceDE w:val="0"/>
        <w:autoSpaceDN w:val="0"/>
        <w:adjustRightInd w:val="0"/>
        <w:spacing w:before="240" w:after="240" w:line="276" w:lineRule="auto"/>
        <w:jc w:val="both"/>
        <w:rPr>
          <w:rFonts w:ascii="Arial" w:hAnsi="Arial" w:cs="Arial"/>
          <w:b/>
          <w:sz w:val="22"/>
          <w:szCs w:val="22"/>
        </w:rPr>
      </w:pPr>
      <w:r w:rsidRPr="00F86DD3">
        <w:rPr>
          <w:rFonts w:ascii="Arial" w:hAnsi="Arial" w:cs="Arial"/>
          <w:sz w:val="22"/>
          <w:szCs w:val="22"/>
        </w:rPr>
        <w:t xml:space="preserve"> </w:t>
      </w:r>
      <w:r w:rsidR="00032A18" w:rsidRPr="00F86DD3">
        <w:rPr>
          <w:rFonts w:ascii="Arial" w:hAnsi="Arial" w:cs="Arial"/>
          <w:b/>
          <w:sz w:val="22"/>
          <w:szCs w:val="22"/>
        </w:rPr>
        <w:t>9.- Sol·licitud i documents a aportar</w:t>
      </w:r>
    </w:p>
    <w:p w:rsidR="003830F7" w:rsidRPr="00F86DD3" w:rsidRDefault="003830F7" w:rsidP="003830F7">
      <w:pPr>
        <w:autoSpaceDE w:val="0"/>
        <w:autoSpaceDN w:val="0"/>
        <w:adjustRightInd w:val="0"/>
        <w:spacing w:before="240" w:after="240" w:line="276" w:lineRule="auto"/>
        <w:jc w:val="both"/>
        <w:rPr>
          <w:rFonts w:ascii="Arial" w:hAnsi="Arial" w:cs="Arial"/>
          <w:sz w:val="22"/>
          <w:szCs w:val="22"/>
        </w:rPr>
      </w:pPr>
      <w:r w:rsidRPr="00F86DD3">
        <w:rPr>
          <w:rFonts w:ascii="Arial" w:hAnsi="Arial" w:cs="Arial"/>
          <w:sz w:val="22"/>
          <w:szCs w:val="22"/>
        </w:rPr>
        <w:t>L’article 1</w:t>
      </w:r>
      <w:r w:rsidR="00D72D77">
        <w:rPr>
          <w:rFonts w:ascii="Arial" w:hAnsi="Arial" w:cs="Arial"/>
          <w:sz w:val="22"/>
          <w:szCs w:val="22"/>
        </w:rPr>
        <w:t>1</w:t>
      </w:r>
      <w:r w:rsidRPr="00F86DD3">
        <w:rPr>
          <w:rFonts w:ascii="Arial" w:hAnsi="Arial" w:cs="Arial"/>
          <w:sz w:val="22"/>
          <w:szCs w:val="22"/>
        </w:rPr>
        <w:t xml:space="preserve"> de la Bases Reguladores de la Convocatòria expliquen la relació de documentació a ser entregada.</w:t>
      </w:r>
    </w:p>
    <w:p w:rsidR="0037540D" w:rsidRPr="00F86DD3" w:rsidRDefault="0037540D" w:rsidP="00424200">
      <w:pPr>
        <w:autoSpaceDE w:val="0"/>
        <w:autoSpaceDN w:val="0"/>
        <w:adjustRightInd w:val="0"/>
        <w:spacing w:before="240" w:after="240" w:line="276" w:lineRule="auto"/>
        <w:jc w:val="both"/>
        <w:rPr>
          <w:rFonts w:ascii="Arial" w:hAnsi="Arial" w:cs="Arial"/>
          <w:sz w:val="22"/>
          <w:szCs w:val="22"/>
        </w:rPr>
      </w:pPr>
      <w:r w:rsidRPr="00F86DD3">
        <w:rPr>
          <w:rFonts w:ascii="Arial" w:hAnsi="Arial" w:cs="Arial"/>
          <w:sz w:val="22"/>
          <w:szCs w:val="22"/>
        </w:rPr>
        <w:t>En el cas que els documents dels apartats b), f), g), i) i j) ja es trobin en poder del Consell Comarcal del Berguedà, en aplicació del que preveu l’article 28.3 de la Llei 39/2015, d’1 d’octubre del procediment administratiu comú de les administracions públiques, la seva aportació es pot substituir per una declaració de la persona sol·licitant (Annex 5) segons la qual no hi ha hagut modificacions en la data de presentació de la sol·licitud, fent constar el lloc, la data i l’òrgan davant el qual es va presentar la documentació.</w:t>
      </w:r>
    </w:p>
    <w:p w:rsidR="0037540D" w:rsidRPr="00F86DD3" w:rsidRDefault="0037540D" w:rsidP="00424200">
      <w:pPr>
        <w:autoSpaceDE w:val="0"/>
        <w:autoSpaceDN w:val="0"/>
        <w:adjustRightInd w:val="0"/>
        <w:spacing w:before="240" w:after="240" w:line="276" w:lineRule="auto"/>
        <w:jc w:val="both"/>
        <w:rPr>
          <w:rFonts w:ascii="Arial" w:hAnsi="Arial" w:cs="Arial"/>
          <w:sz w:val="22"/>
          <w:szCs w:val="22"/>
        </w:rPr>
      </w:pPr>
      <w:r w:rsidRPr="00F86DD3">
        <w:rPr>
          <w:rFonts w:ascii="Arial" w:hAnsi="Arial" w:cs="Arial"/>
          <w:sz w:val="22"/>
          <w:szCs w:val="22"/>
        </w:rPr>
        <w:t>En qualsevol moment del procediment, el Consell Comarcal del Berguedà podrà sol·licitar els documents d'aclariment o complementaris que siguin necessaris segons el Programa.</w:t>
      </w:r>
    </w:p>
    <w:p w:rsidR="00032A18" w:rsidRDefault="0037540D" w:rsidP="00424200">
      <w:pPr>
        <w:autoSpaceDE w:val="0"/>
        <w:autoSpaceDN w:val="0"/>
        <w:adjustRightInd w:val="0"/>
        <w:spacing w:before="240" w:after="240" w:line="276" w:lineRule="auto"/>
        <w:jc w:val="both"/>
        <w:rPr>
          <w:rFonts w:ascii="Arial" w:hAnsi="Arial" w:cs="Arial"/>
          <w:sz w:val="22"/>
          <w:szCs w:val="22"/>
        </w:rPr>
      </w:pPr>
      <w:r w:rsidRPr="00F86DD3">
        <w:rPr>
          <w:rFonts w:ascii="Arial" w:hAnsi="Arial" w:cs="Arial"/>
          <w:sz w:val="22"/>
          <w:szCs w:val="22"/>
        </w:rPr>
        <w:t xml:space="preserve">Els sol·licitants podran substituir la presentació dels certificats acreditatius del compliment de les obligacions tributaries amb </w:t>
      </w:r>
      <w:r w:rsidR="001A41C3" w:rsidRPr="00F86DD3">
        <w:rPr>
          <w:rFonts w:ascii="Arial" w:hAnsi="Arial" w:cs="Arial"/>
          <w:sz w:val="22"/>
          <w:szCs w:val="22"/>
        </w:rPr>
        <w:t>l</w:t>
      </w:r>
      <w:r w:rsidRPr="00F86DD3">
        <w:rPr>
          <w:rFonts w:ascii="Arial" w:hAnsi="Arial" w:cs="Arial"/>
          <w:sz w:val="22"/>
          <w:szCs w:val="22"/>
        </w:rPr>
        <w:t>’Estat, de les obligacions amb la Seguretat Social i de les municipals per una declaració responsable relativa al compliment d'aquestes obligacions. En aquest cas els sol·licitants hauran d'aportar, en el termini màxim de 10 dies hàbils a comptar des del dia següent al de la notificació de la resolució d'atorgament, els certificats que acreditin la realitat de les dades contingudes en la declaració responsable presentada juntament amb la sol·licitud.</w:t>
      </w:r>
    </w:p>
    <w:p w:rsidR="00D72D77" w:rsidRPr="00F86DD3" w:rsidRDefault="00D72D77" w:rsidP="00424200">
      <w:pPr>
        <w:autoSpaceDE w:val="0"/>
        <w:autoSpaceDN w:val="0"/>
        <w:adjustRightInd w:val="0"/>
        <w:spacing w:before="240" w:after="240" w:line="276" w:lineRule="auto"/>
        <w:jc w:val="both"/>
        <w:rPr>
          <w:rFonts w:ascii="Arial" w:hAnsi="Arial" w:cs="Arial"/>
          <w:sz w:val="22"/>
          <w:szCs w:val="22"/>
        </w:rPr>
      </w:pPr>
    </w:p>
    <w:p w:rsidR="00032A18" w:rsidRPr="00F86DD3" w:rsidRDefault="00032A18" w:rsidP="00424200">
      <w:pPr>
        <w:autoSpaceDE w:val="0"/>
        <w:autoSpaceDN w:val="0"/>
        <w:adjustRightInd w:val="0"/>
        <w:spacing w:before="240" w:after="240" w:line="276" w:lineRule="auto"/>
        <w:jc w:val="both"/>
        <w:rPr>
          <w:rFonts w:ascii="Arial" w:hAnsi="Arial" w:cs="Arial"/>
          <w:b/>
          <w:sz w:val="22"/>
          <w:szCs w:val="22"/>
        </w:rPr>
      </w:pPr>
      <w:r w:rsidRPr="00F86DD3">
        <w:rPr>
          <w:rFonts w:ascii="Arial" w:hAnsi="Arial" w:cs="Arial"/>
          <w:b/>
          <w:sz w:val="22"/>
          <w:szCs w:val="22"/>
        </w:rPr>
        <w:t>10. Quantia de la subvenció i despeses subvencionables</w:t>
      </w:r>
    </w:p>
    <w:p w:rsidR="00032A18" w:rsidRDefault="000527DA" w:rsidP="00424200">
      <w:pPr>
        <w:autoSpaceDE w:val="0"/>
        <w:autoSpaceDN w:val="0"/>
        <w:adjustRightInd w:val="0"/>
        <w:spacing w:before="240" w:after="240" w:line="276" w:lineRule="auto"/>
        <w:jc w:val="both"/>
        <w:rPr>
          <w:rFonts w:ascii="Arial" w:hAnsi="Arial" w:cs="Arial"/>
          <w:sz w:val="22"/>
          <w:szCs w:val="22"/>
        </w:rPr>
      </w:pPr>
      <w:r w:rsidRPr="00F86DD3">
        <w:rPr>
          <w:rFonts w:ascii="Arial" w:hAnsi="Arial" w:cs="Arial"/>
          <w:sz w:val="22"/>
          <w:szCs w:val="22"/>
        </w:rPr>
        <w:t xml:space="preserve">La quantia atorgada per a cada contracte </w:t>
      </w:r>
      <w:r w:rsidR="0037540D" w:rsidRPr="00F86DD3">
        <w:rPr>
          <w:rFonts w:ascii="Arial" w:hAnsi="Arial" w:cs="Arial"/>
          <w:sz w:val="22"/>
          <w:szCs w:val="22"/>
        </w:rPr>
        <w:t>seran publicad</w:t>
      </w:r>
      <w:r w:rsidR="001A41C3" w:rsidRPr="00F86DD3">
        <w:rPr>
          <w:rFonts w:ascii="Arial" w:hAnsi="Arial" w:cs="Arial"/>
          <w:sz w:val="22"/>
          <w:szCs w:val="22"/>
        </w:rPr>
        <w:t>es</w:t>
      </w:r>
      <w:r w:rsidR="00D72D77">
        <w:rPr>
          <w:rFonts w:ascii="Arial" w:hAnsi="Arial" w:cs="Arial"/>
          <w:sz w:val="22"/>
          <w:szCs w:val="22"/>
        </w:rPr>
        <w:t xml:space="preserve"> a l’article 12 </w:t>
      </w:r>
      <w:r w:rsidR="0037540D" w:rsidRPr="00F86DD3">
        <w:rPr>
          <w:rFonts w:ascii="Arial" w:hAnsi="Arial" w:cs="Arial"/>
          <w:sz w:val="22"/>
          <w:szCs w:val="22"/>
        </w:rPr>
        <w:t>d</w:t>
      </w:r>
      <w:r w:rsidR="001A41C3" w:rsidRPr="00F86DD3">
        <w:rPr>
          <w:rFonts w:ascii="Arial" w:hAnsi="Arial" w:cs="Arial"/>
          <w:sz w:val="22"/>
          <w:szCs w:val="22"/>
        </w:rPr>
        <w:t>e</w:t>
      </w:r>
      <w:r w:rsidR="0037540D" w:rsidRPr="00F86DD3">
        <w:rPr>
          <w:rFonts w:ascii="Arial" w:hAnsi="Arial" w:cs="Arial"/>
          <w:sz w:val="22"/>
          <w:szCs w:val="22"/>
        </w:rPr>
        <w:t xml:space="preserve"> les Bases Reguladores de la </w:t>
      </w:r>
      <w:r w:rsidR="001A41C3" w:rsidRPr="00F86DD3">
        <w:rPr>
          <w:rFonts w:ascii="Arial" w:hAnsi="Arial" w:cs="Arial"/>
          <w:sz w:val="22"/>
          <w:szCs w:val="22"/>
        </w:rPr>
        <w:t>Convocatòria.</w:t>
      </w:r>
    </w:p>
    <w:p w:rsidR="00D72D77" w:rsidRPr="00F86DD3" w:rsidRDefault="00D72D77" w:rsidP="00424200">
      <w:pPr>
        <w:autoSpaceDE w:val="0"/>
        <w:autoSpaceDN w:val="0"/>
        <w:adjustRightInd w:val="0"/>
        <w:spacing w:before="240" w:after="240" w:line="276" w:lineRule="auto"/>
        <w:jc w:val="both"/>
        <w:rPr>
          <w:rFonts w:ascii="Arial" w:hAnsi="Arial" w:cs="Arial"/>
          <w:sz w:val="22"/>
          <w:szCs w:val="22"/>
        </w:rPr>
      </w:pPr>
    </w:p>
    <w:p w:rsidR="00032A18" w:rsidRPr="00F86DD3" w:rsidRDefault="00032A18" w:rsidP="00424200">
      <w:pPr>
        <w:autoSpaceDE w:val="0"/>
        <w:autoSpaceDN w:val="0"/>
        <w:adjustRightInd w:val="0"/>
        <w:spacing w:before="240" w:after="240" w:line="276" w:lineRule="auto"/>
        <w:jc w:val="both"/>
        <w:rPr>
          <w:rFonts w:ascii="Arial" w:hAnsi="Arial" w:cs="Arial"/>
          <w:b/>
          <w:sz w:val="22"/>
          <w:szCs w:val="22"/>
        </w:rPr>
      </w:pPr>
      <w:r w:rsidRPr="00F86DD3">
        <w:rPr>
          <w:rFonts w:ascii="Arial" w:hAnsi="Arial" w:cs="Arial"/>
          <w:b/>
          <w:sz w:val="22"/>
          <w:szCs w:val="22"/>
        </w:rPr>
        <w:t>11. Pagament de la subvenció i justificació</w:t>
      </w:r>
    </w:p>
    <w:p w:rsidR="002C188F" w:rsidRPr="00F86DD3" w:rsidRDefault="002C188F" w:rsidP="00424200">
      <w:pPr>
        <w:autoSpaceDE w:val="0"/>
        <w:autoSpaceDN w:val="0"/>
        <w:adjustRightInd w:val="0"/>
        <w:spacing w:before="240" w:after="240" w:line="276" w:lineRule="auto"/>
        <w:jc w:val="both"/>
        <w:rPr>
          <w:rFonts w:ascii="Arial" w:hAnsi="Arial" w:cs="Arial"/>
          <w:sz w:val="22"/>
          <w:szCs w:val="22"/>
        </w:rPr>
      </w:pPr>
      <w:r w:rsidRPr="00F86DD3">
        <w:rPr>
          <w:rFonts w:ascii="Arial" w:hAnsi="Arial" w:cs="Arial"/>
          <w:sz w:val="22"/>
          <w:szCs w:val="22"/>
        </w:rPr>
        <w:t>E</w:t>
      </w:r>
      <w:r w:rsidR="00AC6894">
        <w:rPr>
          <w:rFonts w:ascii="Arial" w:hAnsi="Arial" w:cs="Arial"/>
          <w:sz w:val="22"/>
          <w:szCs w:val="22"/>
        </w:rPr>
        <w:t>l pagament de la subvenció ve marcat per l’article 1</w:t>
      </w:r>
      <w:r w:rsidR="00D72D77">
        <w:rPr>
          <w:rFonts w:ascii="Arial" w:hAnsi="Arial" w:cs="Arial"/>
          <w:sz w:val="22"/>
          <w:szCs w:val="22"/>
        </w:rPr>
        <w:t>3</w:t>
      </w:r>
      <w:r w:rsidR="00AC6894">
        <w:rPr>
          <w:rFonts w:ascii="Arial" w:hAnsi="Arial" w:cs="Arial"/>
          <w:sz w:val="22"/>
          <w:szCs w:val="22"/>
        </w:rPr>
        <w:t xml:space="preserve"> de les Bases Reguladores de la Convocatòria.</w:t>
      </w:r>
    </w:p>
    <w:p w:rsidR="00AC6894" w:rsidRPr="00F86DD3" w:rsidRDefault="00AC6894" w:rsidP="00AC6894">
      <w:pPr>
        <w:autoSpaceDE w:val="0"/>
        <w:autoSpaceDN w:val="0"/>
        <w:adjustRightInd w:val="0"/>
        <w:spacing w:before="240" w:after="240" w:line="276" w:lineRule="auto"/>
        <w:jc w:val="both"/>
        <w:rPr>
          <w:rFonts w:ascii="Arial" w:hAnsi="Arial" w:cs="Arial"/>
          <w:sz w:val="22"/>
          <w:szCs w:val="22"/>
        </w:rPr>
      </w:pPr>
      <w:r>
        <w:rPr>
          <w:rFonts w:ascii="Arial" w:hAnsi="Arial" w:cs="Arial"/>
          <w:sz w:val="22"/>
          <w:szCs w:val="22"/>
        </w:rPr>
        <w:lastRenderedPageBreak/>
        <w:t>La justificació de la subvenció ve definida per l’article 1</w:t>
      </w:r>
      <w:r w:rsidR="00D72D77">
        <w:rPr>
          <w:rFonts w:ascii="Arial" w:hAnsi="Arial" w:cs="Arial"/>
          <w:sz w:val="22"/>
          <w:szCs w:val="22"/>
        </w:rPr>
        <w:t>3</w:t>
      </w:r>
      <w:r>
        <w:rPr>
          <w:rFonts w:ascii="Arial" w:hAnsi="Arial" w:cs="Arial"/>
          <w:sz w:val="22"/>
          <w:szCs w:val="22"/>
        </w:rPr>
        <w:t xml:space="preserve"> de les Bases Reguladores de la Convocatòria.</w:t>
      </w:r>
    </w:p>
    <w:p w:rsidR="00032A18" w:rsidRDefault="002C188F" w:rsidP="00424200">
      <w:pPr>
        <w:autoSpaceDE w:val="0"/>
        <w:autoSpaceDN w:val="0"/>
        <w:adjustRightInd w:val="0"/>
        <w:spacing w:before="240" w:after="240" w:line="276" w:lineRule="auto"/>
        <w:jc w:val="both"/>
        <w:rPr>
          <w:rFonts w:ascii="Arial" w:hAnsi="Arial" w:cs="Arial"/>
          <w:sz w:val="22"/>
          <w:szCs w:val="22"/>
        </w:rPr>
      </w:pPr>
      <w:r w:rsidRPr="00F86DD3">
        <w:rPr>
          <w:rFonts w:ascii="Arial" w:hAnsi="Arial" w:cs="Arial"/>
          <w:sz w:val="22"/>
          <w:szCs w:val="22"/>
        </w:rPr>
        <w:t xml:space="preserve">L’incompliment de les obligacions en matèria d'informació i publicitat donarà lloc a la revocació d'aquelles accions que no estiguin degudament informades o </w:t>
      </w:r>
      <w:proofErr w:type="spellStart"/>
      <w:r w:rsidRPr="00F86DD3">
        <w:rPr>
          <w:rFonts w:ascii="Arial" w:hAnsi="Arial" w:cs="Arial"/>
          <w:sz w:val="22"/>
          <w:szCs w:val="22"/>
        </w:rPr>
        <w:t>publicitades</w:t>
      </w:r>
      <w:proofErr w:type="spellEnd"/>
      <w:r w:rsidRPr="00F86DD3">
        <w:rPr>
          <w:rFonts w:ascii="Arial" w:hAnsi="Arial" w:cs="Arial"/>
          <w:sz w:val="22"/>
          <w:szCs w:val="22"/>
        </w:rPr>
        <w:t>.</w:t>
      </w:r>
    </w:p>
    <w:p w:rsidR="00CF7402" w:rsidRDefault="00CF7402" w:rsidP="00424200">
      <w:pPr>
        <w:autoSpaceDE w:val="0"/>
        <w:autoSpaceDN w:val="0"/>
        <w:adjustRightInd w:val="0"/>
        <w:spacing w:before="240" w:after="240" w:line="276" w:lineRule="auto"/>
        <w:jc w:val="both"/>
        <w:rPr>
          <w:rFonts w:ascii="Arial" w:hAnsi="Arial" w:cs="Arial"/>
          <w:sz w:val="22"/>
          <w:szCs w:val="22"/>
        </w:rPr>
      </w:pPr>
    </w:p>
    <w:p w:rsidR="00032A18" w:rsidRPr="00A04EC4" w:rsidRDefault="00032A18" w:rsidP="00424200">
      <w:pPr>
        <w:autoSpaceDE w:val="0"/>
        <w:autoSpaceDN w:val="0"/>
        <w:adjustRightInd w:val="0"/>
        <w:spacing w:before="240" w:after="240" w:line="276" w:lineRule="auto"/>
        <w:jc w:val="both"/>
        <w:rPr>
          <w:rFonts w:ascii="Arial" w:hAnsi="Arial" w:cs="Arial"/>
          <w:b/>
          <w:sz w:val="22"/>
          <w:szCs w:val="22"/>
        </w:rPr>
      </w:pPr>
      <w:r w:rsidRPr="00A04EC4">
        <w:rPr>
          <w:rFonts w:ascii="Arial" w:hAnsi="Arial" w:cs="Arial"/>
          <w:b/>
          <w:sz w:val="22"/>
          <w:szCs w:val="22"/>
        </w:rPr>
        <w:t>1</w:t>
      </w:r>
      <w:r w:rsidR="00CF7402" w:rsidRPr="00A04EC4">
        <w:rPr>
          <w:rFonts w:ascii="Arial" w:hAnsi="Arial" w:cs="Arial"/>
          <w:b/>
          <w:sz w:val="22"/>
          <w:szCs w:val="22"/>
        </w:rPr>
        <w:t>2</w:t>
      </w:r>
      <w:r w:rsidRPr="00A04EC4">
        <w:rPr>
          <w:rFonts w:ascii="Arial" w:hAnsi="Arial" w:cs="Arial"/>
          <w:b/>
          <w:sz w:val="22"/>
          <w:szCs w:val="22"/>
        </w:rPr>
        <w:t xml:space="preserve">. </w:t>
      </w:r>
      <w:r w:rsidR="00424200" w:rsidRPr="00A04EC4">
        <w:rPr>
          <w:rFonts w:ascii="Arial" w:hAnsi="Arial" w:cs="Arial"/>
          <w:b/>
          <w:sz w:val="22"/>
          <w:szCs w:val="22"/>
        </w:rPr>
        <w:t>Les obligacions del beneficiari</w:t>
      </w:r>
    </w:p>
    <w:p w:rsidR="00A04EC4" w:rsidRPr="00A04EC4"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 xml:space="preserve">- La subvenció </w:t>
      </w:r>
      <w:r w:rsidR="00A04EC4" w:rsidRPr="00A04EC4">
        <w:rPr>
          <w:rFonts w:ascii="Arial" w:hAnsi="Arial" w:cs="Arial"/>
          <w:sz w:val="22"/>
          <w:szCs w:val="22"/>
        </w:rPr>
        <w:t>es donarà per acceptada mitjançant una notificació electrònica del Consell Comarcal del Berguedà una vegada s’hagin comprovat i verificat la validesa de la documentació aportada i el compliment dels requisits.</w:t>
      </w:r>
    </w:p>
    <w:p w:rsidR="00032A18" w:rsidRPr="00A04EC4"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 L'atorgament de les subvencions s'ha d'ajustar al regim d'incompatibilitats vigent, tenint en compte les vinculacions derivades del dret comunitari europeu.</w:t>
      </w:r>
    </w:p>
    <w:p w:rsidR="00032A18" w:rsidRPr="00A04EC4"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 Acceptar i complir la normativa aprovada pel Consell Comarcal del Berguedà i la restant normativa aplicable.</w:t>
      </w:r>
    </w:p>
    <w:p w:rsidR="00032A18" w:rsidRPr="00A04EC4"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w:t>
      </w:r>
      <w:r w:rsidR="00CF1347" w:rsidRPr="00A04EC4">
        <w:rPr>
          <w:rFonts w:ascii="Arial" w:hAnsi="Arial" w:cs="Arial"/>
          <w:sz w:val="22"/>
          <w:szCs w:val="22"/>
        </w:rPr>
        <w:t xml:space="preserve"> Acreditar, amb anterioritat a l</w:t>
      </w:r>
      <w:r w:rsidRPr="00A04EC4">
        <w:rPr>
          <w:rFonts w:ascii="Arial" w:hAnsi="Arial" w:cs="Arial"/>
          <w:sz w:val="22"/>
          <w:szCs w:val="22"/>
        </w:rPr>
        <w:t>’atorgament de la subvenció, que es troba al corrent de les seves obligacions tributaries amb l’ens local corresponent, l'Agencia Est</w:t>
      </w:r>
      <w:r w:rsidR="00CF1347" w:rsidRPr="00A04EC4">
        <w:rPr>
          <w:rFonts w:ascii="Arial" w:hAnsi="Arial" w:cs="Arial"/>
          <w:sz w:val="22"/>
          <w:szCs w:val="22"/>
        </w:rPr>
        <w:t>atal d'Administració Tributaria i</w:t>
      </w:r>
      <w:r w:rsidRPr="00A04EC4">
        <w:rPr>
          <w:rFonts w:ascii="Arial" w:hAnsi="Arial" w:cs="Arial"/>
          <w:sz w:val="22"/>
          <w:szCs w:val="22"/>
        </w:rPr>
        <w:t xml:space="preserve"> amb la Seguretat Social</w:t>
      </w:r>
      <w:r w:rsidR="00CF1347" w:rsidRPr="00A04EC4">
        <w:rPr>
          <w:rFonts w:ascii="Arial" w:hAnsi="Arial" w:cs="Arial"/>
          <w:sz w:val="22"/>
          <w:szCs w:val="22"/>
        </w:rPr>
        <w:t>.</w:t>
      </w:r>
      <w:r w:rsidRPr="00A04EC4">
        <w:rPr>
          <w:rFonts w:ascii="Arial" w:hAnsi="Arial" w:cs="Arial"/>
          <w:sz w:val="22"/>
          <w:szCs w:val="22"/>
        </w:rPr>
        <w:t xml:space="preserve"> </w:t>
      </w:r>
    </w:p>
    <w:p w:rsidR="00032A18" w:rsidRPr="00A04EC4"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 xml:space="preserve">- Comunicar al Consell Comarcal del Berguedà qualsevol alteració significativa que es produeixi amb posterioritat a </w:t>
      </w:r>
      <w:r w:rsidR="00CF1347" w:rsidRPr="00A04EC4">
        <w:rPr>
          <w:rFonts w:ascii="Arial" w:hAnsi="Arial" w:cs="Arial"/>
          <w:sz w:val="22"/>
          <w:szCs w:val="22"/>
        </w:rPr>
        <w:t>l</w:t>
      </w:r>
      <w:r w:rsidRPr="00A04EC4">
        <w:rPr>
          <w:rFonts w:ascii="Arial" w:hAnsi="Arial" w:cs="Arial"/>
          <w:sz w:val="22"/>
          <w:szCs w:val="22"/>
        </w:rPr>
        <w:t xml:space="preserve">’atorgament (reintegrant els fons rebuts, en el cas de la suspensió de </w:t>
      </w:r>
      <w:r w:rsidR="00CF1347" w:rsidRPr="00A04EC4">
        <w:rPr>
          <w:rFonts w:ascii="Arial" w:hAnsi="Arial" w:cs="Arial"/>
          <w:sz w:val="22"/>
          <w:szCs w:val="22"/>
        </w:rPr>
        <w:t>l</w:t>
      </w:r>
      <w:r w:rsidRPr="00A04EC4">
        <w:rPr>
          <w:rFonts w:ascii="Arial" w:hAnsi="Arial" w:cs="Arial"/>
          <w:sz w:val="22"/>
          <w:szCs w:val="22"/>
        </w:rPr>
        <w:t>’activitat) o, en cas que sigui necessària, la corresponent renúncia.</w:t>
      </w:r>
    </w:p>
    <w:p w:rsidR="00032A18" w:rsidRPr="00A04EC4"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 Col·laborar en les actuacions de comprovació i informació que faci el Consell Comarcal</w:t>
      </w:r>
      <w:r w:rsidR="00CF1347" w:rsidRPr="00A04EC4">
        <w:rPr>
          <w:rFonts w:ascii="Arial" w:hAnsi="Arial" w:cs="Arial"/>
          <w:sz w:val="22"/>
          <w:szCs w:val="22"/>
        </w:rPr>
        <w:t xml:space="preserve"> del Berguedà</w:t>
      </w:r>
      <w:r w:rsidRPr="00A04EC4">
        <w:rPr>
          <w:rFonts w:ascii="Arial" w:hAnsi="Arial" w:cs="Arial"/>
          <w:sz w:val="22"/>
          <w:szCs w:val="22"/>
        </w:rPr>
        <w:t>. Per a la seva comprovació, s'autoritza al Consell Comarcal del Berguedà a que obtingui directament l'acreditació del compliment d'aquesta obligació. No obstant això, es podrà denegar o revoc</w:t>
      </w:r>
      <w:r w:rsidR="00CF1347" w:rsidRPr="00A04EC4">
        <w:rPr>
          <w:rFonts w:ascii="Arial" w:hAnsi="Arial" w:cs="Arial"/>
          <w:sz w:val="22"/>
          <w:szCs w:val="22"/>
        </w:rPr>
        <w:t>ar aquest consentiment per mitjà</w:t>
      </w:r>
      <w:r w:rsidRPr="00A04EC4">
        <w:rPr>
          <w:rFonts w:ascii="Arial" w:hAnsi="Arial" w:cs="Arial"/>
          <w:sz w:val="22"/>
          <w:szCs w:val="22"/>
        </w:rPr>
        <w:t xml:space="preserve"> de comunicació escrita en aquest sentit. En aquest cas, deuran de justificar documentalment el complimen</w:t>
      </w:r>
      <w:r w:rsidR="00CF1347" w:rsidRPr="00A04EC4">
        <w:rPr>
          <w:rFonts w:ascii="Arial" w:hAnsi="Arial" w:cs="Arial"/>
          <w:sz w:val="22"/>
          <w:szCs w:val="22"/>
        </w:rPr>
        <w:t xml:space="preserve">t d'aquesta obligació davant </w:t>
      </w:r>
      <w:r w:rsidRPr="00A04EC4">
        <w:rPr>
          <w:rFonts w:ascii="Arial" w:hAnsi="Arial" w:cs="Arial"/>
          <w:sz w:val="22"/>
          <w:szCs w:val="22"/>
        </w:rPr>
        <w:t>el Consell Comarcal del Berguedà</w:t>
      </w:r>
      <w:r w:rsidR="00947B3C" w:rsidRPr="00A04EC4">
        <w:rPr>
          <w:rFonts w:ascii="Arial" w:hAnsi="Arial" w:cs="Arial"/>
          <w:sz w:val="22"/>
          <w:szCs w:val="22"/>
        </w:rPr>
        <w:t xml:space="preserve"> per mitjà</w:t>
      </w:r>
      <w:r w:rsidRPr="00A04EC4">
        <w:rPr>
          <w:rFonts w:ascii="Arial" w:hAnsi="Arial" w:cs="Arial"/>
          <w:sz w:val="22"/>
          <w:szCs w:val="22"/>
        </w:rPr>
        <w:t xml:space="preserve"> de la presentació de </w:t>
      </w:r>
      <w:r w:rsidR="00CF1347" w:rsidRPr="00A04EC4">
        <w:rPr>
          <w:rFonts w:ascii="Arial" w:hAnsi="Arial" w:cs="Arial"/>
          <w:sz w:val="22"/>
          <w:szCs w:val="22"/>
        </w:rPr>
        <w:t>l</w:t>
      </w:r>
      <w:r w:rsidRPr="00A04EC4">
        <w:rPr>
          <w:rFonts w:ascii="Arial" w:hAnsi="Arial" w:cs="Arial"/>
          <w:sz w:val="22"/>
          <w:szCs w:val="22"/>
        </w:rPr>
        <w:t>’alta i els pagaments a la Seguretat Social corresponents a la persona contractada, en el mes catorze des de la data d'alta de la contractació.</w:t>
      </w:r>
    </w:p>
    <w:p w:rsidR="00032A18" w:rsidRPr="00A04EC4"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 Disposar de la documentació laboral i comptable que pugui ser exigida pels òrgans de fiscalització i facilitar-la per garantir-ne les facultats d'inspecció i control.</w:t>
      </w:r>
    </w:p>
    <w:p w:rsidR="00032A18" w:rsidRPr="00A04EC4"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lastRenderedPageBreak/>
        <w:t xml:space="preserve">- Conservar els documents justificatius de </w:t>
      </w:r>
      <w:r w:rsidR="00CF1347" w:rsidRPr="00A04EC4">
        <w:rPr>
          <w:rFonts w:ascii="Arial" w:hAnsi="Arial" w:cs="Arial"/>
          <w:sz w:val="22"/>
          <w:szCs w:val="22"/>
        </w:rPr>
        <w:t>l</w:t>
      </w:r>
      <w:r w:rsidRPr="00A04EC4">
        <w:rPr>
          <w:rFonts w:ascii="Arial" w:hAnsi="Arial" w:cs="Arial"/>
          <w:sz w:val="22"/>
          <w:szCs w:val="22"/>
        </w:rPr>
        <w:t>’aplicació dels fons rebuts, endossos els documents electrònics, mentre puguin ser objecte de les actuacions de comprovació i control.</w:t>
      </w:r>
    </w:p>
    <w:p w:rsidR="00032A18"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 Declarar les subvencions rebudes del Consell Comarcal, d'altres administracions o ens públics en el darrer any. Els beneficiaris de subvencions restaran sotmesos a les responsabilitats i el regim sancionador que, sobre infraccions administratives en la matèria, estableix la normativa aplicable en matèria de subvencions. El Consell Comarcal del Berguedà quedarà exempt de les responsabilitats civil, mercantil, laboral o de qualsevol altra mena derivades de les actuacions a que quedin obligades les entitats destinatàries de les subvencions atorgades. El destí de les subvencions no podrà alterar-se en cap cas pel beneficiari.</w:t>
      </w:r>
    </w:p>
    <w:p w:rsidR="00A04EC4" w:rsidRPr="00A04EC4" w:rsidRDefault="00A04EC4" w:rsidP="00424200">
      <w:pPr>
        <w:autoSpaceDE w:val="0"/>
        <w:autoSpaceDN w:val="0"/>
        <w:adjustRightInd w:val="0"/>
        <w:spacing w:before="240" w:after="240" w:line="276" w:lineRule="auto"/>
        <w:jc w:val="both"/>
        <w:rPr>
          <w:rFonts w:ascii="Arial" w:hAnsi="Arial" w:cs="Arial"/>
          <w:sz w:val="22"/>
          <w:szCs w:val="22"/>
        </w:rPr>
      </w:pPr>
    </w:p>
    <w:p w:rsidR="00032A18" w:rsidRPr="00A04EC4" w:rsidRDefault="00032A18" w:rsidP="00424200">
      <w:pPr>
        <w:autoSpaceDE w:val="0"/>
        <w:autoSpaceDN w:val="0"/>
        <w:adjustRightInd w:val="0"/>
        <w:spacing w:before="240" w:after="240" w:line="276" w:lineRule="auto"/>
        <w:jc w:val="both"/>
        <w:rPr>
          <w:rFonts w:ascii="Arial" w:hAnsi="Arial" w:cs="Arial"/>
          <w:b/>
          <w:sz w:val="22"/>
          <w:szCs w:val="22"/>
        </w:rPr>
      </w:pPr>
      <w:r w:rsidRPr="00A04EC4">
        <w:rPr>
          <w:rFonts w:ascii="Arial" w:hAnsi="Arial" w:cs="Arial"/>
          <w:b/>
          <w:sz w:val="22"/>
          <w:szCs w:val="22"/>
        </w:rPr>
        <w:t>1</w:t>
      </w:r>
      <w:r w:rsidR="00007C74">
        <w:rPr>
          <w:rFonts w:ascii="Arial" w:hAnsi="Arial" w:cs="Arial"/>
          <w:b/>
          <w:sz w:val="22"/>
          <w:szCs w:val="22"/>
        </w:rPr>
        <w:t>3</w:t>
      </w:r>
      <w:r w:rsidRPr="00A04EC4">
        <w:rPr>
          <w:rFonts w:ascii="Arial" w:hAnsi="Arial" w:cs="Arial"/>
          <w:b/>
          <w:sz w:val="22"/>
          <w:szCs w:val="22"/>
        </w:rPr>
        <w:t>. Documentació d’inici i control de seguiment</w:t>
      </w:r>
    </w:p>
    <w:p w:rsidR="00032A18" w:rsidRPr="00A04EC4" w:rsidRDefault="00032A18" w:rsidP="002C0C0C">
      <w:pPr>
        <w:autoSpaceDE w:val="0"/>
        <w:autoSpaceDN w:val="0"/>
        <w:adjustRightInd w:val="0"/>
        <w:spacing w:after="240" w:line="276" w:lineRule="auto"/>
        <w:jc w:val="both"/>
        <w:rPr>
          <w:rFonts w:ascii="Arial" w:hAnsi="Arial" w:cs="Arial"/>
          <w:sz w:val="22"/>
          <w:szCs w:val="22"/>
        </w:rPr>
      </w:pPr>
      <w:r w:rsidRPr="00A04EC4">
        <w:rPr>
          <w:rFonts w:ascii="Arial" w:hAnsi="Arial" w:cs="Arial"/>
          <w:sz w:val="22"/>
          <w:szCs w:val="22"/>
        </w:rPr>
        <w:t xml:space="preserve">La gestió econòmica d’inici del projecte es durà a terme mitjançant la presentació de la documentació </w:t>
      </w:r>
      <w:r w:rsidR="002C0C0C" w:rsidRPr="00A04EC4">
        <w:rPr>
          <w:rFonts w:ascii="Arial" w:hAnsi="Arial" w:cs="Arial"/>
          <w:sz w:val="22"/>
          <w:szCs w:val="22"/>
        </w:rPr>
        <w:t>descrita en l’article 1</w:t>
      </w:r>
      <w:r w:rsidR="00A04EC4" w:rsidRPr="00A04EC4">
        <w:rPr>
          <w:rFonts w:ascii="Arial" w:hAnsi="Arial" w:cs="Arial"/>
          <w:sz w:val="22"/>
          <w:szCs w:val="22"/>
        </w:rPr>
        <w:t>1</w:t>
      </w:r>
      <w:r w:rsidR="002C0C0C" w:rsidRPr="00A04EC4">
        <w:rPr>
          <w:rFonts w:ascii="Arial" w:hAnsi="Arial" w:cs="Arial"/>
          <w:sz w:val="22"/>
          <w:szCs w:val="22"/>
        </w:rPr>
        <w:t xml:space="preserve"> de les Bases Reguladores de la Convocatòria.</w:t>
      </w:r>
    </w:p>
    <w:p w:rsidR="00A04EC4" w:rsidRPr="00983271" w:rsidRDefault="00A04EC4" w:rsidP="002C0C0C">
      <w:pPr>
        <w:autoSpaceDE w:val="0"/>
        <w:autoSpaceDN w:val="0"/>
        <w:adjustRightInd w:val="0"/>
        <w:spacing w:after="240" w:line="276" w:lineRule="auto"/>
        <w:jc w:val="both"/>
        <w:rPr>
          <w:rFonts w:ascii="Arial" w:hAnsi="Arial" w:cs="Arial"/>
          <w:sz w:val="22"/>
          <w:szCs w:val="22"/>
          <w:highlight w:val="yellow"/>
        </w:rPr>
      </w:pPr>
    </w:p>
    <w:p w:rsidR="00032A18" w:rsidRPr="00A04EC4" w:rsidRDefault="00032A18" w:rsidP="00424200">
      <w:pPr>
        <w:autoSpaceDE w:val="0"/>
        <w:autoSpaceDN w:val="0"/>
        <w:adjustRightInd w:val="0"/>
        <w:spacing w:before="240" w:after="240" w:line="276" w:lineRule="auto"/>
        <w:jc w:val="both"/>
        <w:rPr>
          <w:rFonts w:ascii="Arial" w:hAnsi="Arial" w:cs="Arial"/>
          <w:b/>
          <w:sz w:val="22"/>
          <w:szCs w:val="22"/>
        </w:rPr>
      </w:pPr>
      <w:r w:rsidRPr="00A04EC4">
        <w:rPr>
          <w:rFonts w:ascii="Arial" w:hAnsi="Arial" w:cs="Arial"/>
          <w:b/>
          <w:sz w:val="22"/>
          <w:szCs w:val="22"/>
        </w:rPr>
        <w:t>1</w:t>
      </w:r>
      <w:r w:rsidR="00007C74">
        <w:rPr>
          <w:rFonts w:ascii="Arial" w:hAnsi="Arial" w:cs="Arial"/>
          <w:b/>
          <w:sz w:val="22"/>
          <w:szCs w:val="22"/>
        </w:rPr>
        <w:t>4</w:t>
      </w:r>
      <w:r w:rsidRPr="00A04EC4">
        <w:rPr>
          <w:rFonts w:ascii="Arial" w:hAnsi="Arial" w:cs="Arial"/>
          <w:b/>
          <w:sz w:val="22"/>
          <w:szCs w:val="22"/>
        </w:rPr>
        <w:t xml:space="preserve">. </w:t>
      </w:r>
      <w:r w:rsidR="00424200" w:rsidRPr="00A04EC4">
        <w:rPr>
          <w:rFonts w:ascii="Arial" w:hAnsi="Arial" w:cs="Arial"/>
          <w:b/>
          <w:sz w:val="22"/>
          <w:szCs w:val="22"/>
        </w:rPr>
        <w:t>L’anul·lació i el reintegrament</w:t>
      </w:r>
    </w:p>
    <w:p w:rsidR="00032A18" w:rsidRPr="00A04EC4"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 xml:space="preserve">Sense perjudici de les responsabilitats que s'escaiguin, el Consell Comarcal del Berguedà procedirà a la revocació total o parcial de la subvenció atorgada en els casos d'incompliment </w:t>
      </w:r>
      <w:r w:rsidR="00CF7402" w:rsidRPr="00A04EC4">
        <w:rPr>
          <w:rFonts w:ascii="Arial" w:hAnsi="Arial" w:cs="Arial"/>
          <w:sz w:val="22"/>
          <w:szCs w:val="22"/>
        </w:rPr>
        <w:t>que descriuen l’article 14</w:t>
      </w:r>
      <w:r w:rsidR="002C0C0C" w:rsidRPr="00A04EC4">
        <w:rPr>
          <w:rFonts w:ascii="Arial" w:hAnsi="Arial" w:cs="Arial"/>
          <w:sz w:val="22"/>
          <w:szCs w:val="22"/>
        </w:rPr>
        <w:t xml:space="preserve"> de les Bases Reguladores de la Convocatòria.</w:t>
      </w:r>
    </w:p>
    <w:p w:rsidR="00A04EC4" w:rsidRPr="00983271" w:rsidRDefault="00A04EC4" w:rsidP="00424200">
      <w:pPr>
        <w:autoSpaceDE w:val="0"/>
        <w:autoSpaceDN w:val="0"/>
        <w:adjustRightInd w:val="0"/>
        <w:spacing w:before="240" w:after="240" w:line="276" w:lineRule="auto"/>
        <w:jc w:val="both"/>
        <w:rPr>
          <w:rFonts w:ascii="Arial" w:hAnsi="Arial" w:cs="Arial"/>
          <w:sz w:val="22"/>
          <w:szCs w:val="22"/>
          <w:highlight w:val="yellow"/>
        </w:rPr>
      </w:pPr>
    </w:p>
    <w:p w:rsidR="00032A18" w:rsidRPr="00A04EC4" w:rsidRDefault="00032A18" w:rsidP="00424200">
      <w:pPr>
        <w:autoSpaceDE w:val="0"/>
        <w:autoSpaceDN w:val="0"/>
        <w:adjustRightInd w:val="0"/>
        <w:spacing w:before="240" w:after="240" w:line="276" w:lineRule="auto"/>
        <w:jc w:val="both"/>
        <w:rPr>
          <w:rFonts w:ascii="Arial" w:hAnsi="Arial" w:cs="Arial"/>
          <w:b/>
          <w:sz w:val="22"/>
          <w:szCs w:val="22"/>
        </w:rPr>
      </w:pPr>
      <w:r w:rsidRPr="00A04EC4">
        <w:rPr>
          <w:rFonts w:ascii="Arial" w:hAnsi="Arial" w:cs="Arial"/>
          <w:b/>
          <w:sz w:val="22"/>
          <w:szCs w:val="22"/>
        </w:rPr>
        <w:t>1</w:t>
      </w:r>
      <w:r w:rsidR="00007C74">
        <w:rPr>
          <w:rFonts w:ascii="Arial" w:hAnsi="Arial" w:cs="Arial"/>
          <w:b/>
          <w:sz w:val="22"/>
          <w:szCs w:val="22"/>
        </w:rPr>
        <w:t>5</w:t>
      </w:r>
      <w:r w:rsidR="00424200" w:rsidRPr="00A04EC4">
        <w:rPr>
          <w:rFonts w:ascii="Arial" w:hAnsi="Arial" w:cs="Arial"/>
          <w:b/>
          <w:sz w:val="22"/>
          <w:szCs w:val="22"/>
        </w:rPr>
        <w:t>. La resolució i el pagament</w:t>
      </w:r>
    </w:p>
    <w:p w:rsidR="00424200" w:rsidRPr="00A04EC4" w:rsidRDefault="00424200"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La resolució serà notificada als sol·licitants i posarà fi a la via administrativa, contra la qual els interessats podran interposar, amb caràcter potestatiu, recurs de reposició en el termini d'un mes, o recurs contenciós administratiu, o qualsevol altre recurs que considerin convenient per a la defensa dels seus interessos.</w:t>
      </w:r>
    </w:p>
    <w:p w:rsidR="00A04EC4" w:rsidRPr="00983271" w:rsidRDefault="00A04EC4" w:rsidP="00424200">
      <w:pPr>
        <w:autoSpaceDE w:val="0"/>
        <w:autoSpaceDN w:val="0"/>
        <w:adjustRightInd w:val="0"/>
        <w:spacing w:before="240" w:after="240" w:line="276" w:lineRule="auto"/>
        <w:jc w:val="both"/>
        <w:rPr>
          <w:rFonts w:ascii="Arial" w:hAnsi="Arial" w:cs="Arial"/>
          <w:sz w:val="22"/>
          <w:szCs w:val="22"/>
          <w:highlight w:val="yellow"/>
        </w:rPr>
      </w:pPr>
    </w:p>
    <w:p w:rsidR="00032A18" w:rsidRPr="00A04EC4" w:rsidRDefault="00032A18" w:rsidP="00424200">
      <w:pPr>
        <w:autoSpaceDE w:val="0"/>
        <w:autoSpaceDN w:val="0"/>
        <w:adjustRightInd w:val="0"/>
        <w:spacing w:before="240" w:after="240" w:line="276" w:lineRule="auto"/>
        <w:jc w:val="both"/>
        <w:rPr>
          <w:rFonts w:ascii="Arial" w:hAnsi="Arial" w:cs="Arial"/>
          <w:b/>
          <w:sz w:val="22"/>
          <w:szCs w:val="22"/>
        </w:rPr>
      </w:pPr>
      <w:r w:rsidRPr="00A04EC4">
        <w:rPr>
          <w:rFonts w:ascii="Arial" w:hAnsi="Arial" w:cs="Arial"/>
          <w:b/>
          <w:sz w:val="22"/>
          <w:szCs w:val="22"/>
        </w:rPr>
        <w:t>1</w:t>
      </w:r>
      <w:r w:rsidR="00007C74">
        <w:rPr>
          <w:rFonts w:ascii="Arial" w:hAnsi="Arial" w:cs="Arial"/>
          <w:b/>
          <w:sz w:val="22"/>
          <w:szCs w:val="22"/>
        </w:rPr>
        <w:t>6</w:t>
      </w:r>
      <w:r w:rsidR="00424200" w:rsidRPr="00A04EC4">
        <w:rPr>
          <w:rFonts w:ascii="Arial" w:hAnsi="Arial" w:cs="Arial"/>
          <w:b/>
          <w:sz w:val="22"/>
          <w:szCs w:val="22"/>
        </w:rPr>
        <w:t>. Publicitat</w:t>
      </w:r>
    </w:p>
    <w:p w:rsidR="00032A18" w:rsidRPr="00A04EC4" w:rsidRDefault="00032A18"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El Consell Co</w:t>
      </w:r>
      <w:r w:rsidR="00A04EC4">
        <w:rPr>
          <w:rFonts w:ascii="Arial" w:hAnsi="Arial" w:cs="Arial"/>
          <w:sz w:val="22"/>
          <w:szCs w:val="22"/>
        </w:rPr>
        <w:t xml:space="preserve">marcal del  Berguedà publicarà </w:t>
      </w:r>
      <w:r w:rsidRPr="00A04EC4">
        <w:rPr>
          <w:rFonts w:ascii="Arial" w:hAnsi="Arial" w:cs="Arial"/>
          <w:sz w:val="22"/>
          <w:szCs w:val="22"/>
        </w:rPr>
        <w:t>al tau</w:t>
      </w:r>
      <w:r w:rsidR="00424200" w:rsidRPr="00A04EC4">
        <w:rPr>
          <w:rFonts w:ascii="Arial" w:hAnsi="Arial" w:cs="Arial"/>
          <w:sz w:val="22"/>
          <w:szCs w:val="22"/>
        </w:rPr>
        <w:t>ler d'anuncis</w:t>
      </w:r>
      <w:r w:rsidR="002C0C0C" w:rsidRPr="00A04EC4">
        <w:rPr>
          <w:rFonts w:ascii="Arial" w:hAnsi="Arial" w:cs="Arial"/>
          <w:sz w:val="22"/>
          <w:szCs w:val="22"/>
        </w:rPr>
        <w:t>, a la BDNS</w:t>
      </w:r>
      <w:r w:rsidR="00424200" w:rsidRPr="00A04EC4">
        <w:rPr>
          <w:rFonts w:ascii="Arial" w:hAnsi="Arial" w:cs="Arial"/>
          <w:sz w:val="22"/>
          <w:szCs w:val="22"/>
        </w:rPr>
        <w:t xml:space="preserve"> i a la p</w:t>
      </w:r>
      <w:r w:rsidR="00D93AE3" w:rsidRPr="00A04EC4">
        <w:rPr>
          <w:rFonts w:ascii="Arial" w:hAnsi="Arial" w:cs="Arial"/>
          <w:sz w:val="22"/>
          <w:szCs w:val="22"/>
        </w:rPr>
        <w:t>à</w:t>
      </w:r>
      <w:r w:rsidR="00424200" w:rsidRPr="00A04EC4">
        <w:rPr>
          <w:rFonts w:ascii="Arial" w:hAnsi="Arial" w:cs="Arial"/>
          <w:sz w:val="22"/>
          <w:szCs w:val="22"/>
        </w:rPr>
        <w:t>gina web.</w:t>
      </w:r>
    </w:p>
    <w:p w:rsidR="00F42DA3" w:rsidRPr="00A04EC4" w:rsidRDefault="00424200" w:rsidP="00424200">
      <w:pPr>
        <w:autoSpaceDE w:val="0"/>
        <w:autoSpaceDN w:val="0"/>
        <w:adjustRightInd w:val="0"/>
        <w:spacing w:before="240" w:after="240" w:line="276" w:lineRule="auto"/>
        <w:jc w:val="both"/>
        <w:rPr>
          <w:rFonts w:ascii="Arial" w:hAnsi="Arial" w:cs="Arial"/>
          <w:b/>
          <w:sz w:val="22"/>
          <w:szCs w:val="22"/>
        </w:rPr>
      </w:pPr>
      <w:r w:rsidRPr="00A04EC4">
        <w:rPr>
          <w:rFonts w:ascii="Arial" w:hAnsi="Arial" w:cs="Arial"/>
          <w:b/>
          <w:sz w:val="22"/>
          <w:szCs w:val="22"/>
        </w:rPr>
        <w:lastRenderedPageBreak/>
        <w:t>1</w:t>
      </w:r>
      <w:r w:rsidR="00007C74">
        <w:rPr>
          <w:rFonts w:ascii="Arial" w:hAnsi="Arial" w:cs="Arial"/>
          <w:b/>
          <w:sz w:val="22"/>
          <w:szCs w:val="22"/>
        </w:rPr>
        <w:t>7</w:t>
      </w:r>
      <w:r w:rsidRPr="00A04EC4">
        <w:rPr>
          <w:rFonts w:ascii="Arial" w:hAnsi="Arial" w:cs="Arial"/>
          <w:b/>
          <w:sz w:val="22"/>
          <w:szCs w:val="22"/>
        </w:rPr>
        <w:t>.-  Crèdit pressupostari</w:t>
      </w:r>
    </w:p>
    <w:p w:rsidR="00F42DA3" w:rsidRPr="00A04EC4" w:rsidRDefault="00F42DA3"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 xml:space="preserve">L’import total d’aquests ajuts aniran a càrrec de l’aplicació pressupostària </w:t>
      </w:r>
      <w:r w:rsidR="0046120C">
        <w:rPr>
          <w:rFonts w:ascii="Arial" w:hAnsi="Arial" w:cs="Arial"/>
          <w:sz w:val="22"/>
          <w:szCs w:val="22"/>
        </w:rPr>
        <w:t>06</w:t>
      </w:r>
      <w:r w:rsidR="00EC20F2">
        <w:rPr>
          <w:rFonts w:ascii="Arial" w:hAnsi="Arial" w:cs="Arial"/>
          <w:sz w:val="22"/>
          <w:szCs w:val="22"/>
        </w:rPr>
        <w:t xml:space="preserve"> </w:t>
      </w:r>
      <w:r w:rsidR="0046120C">
        <w:rPr>
          <w:rFonts w:ascii="Arial" w:hAnsi="Arial" w:cs="Arial"/>
          <w:sz w:val="22"/>
          <w:szCs w:val="22"/>
        </w:rPr>
        <w:t>337</w:t>
      </w:r>
      <w:r w:rsidR="00EC20F2">
        <w:rPr>
          <w:rFonts w:ascii="Arial" w:hAnsi="Arial" w:cs="Arial"/>
          <w:sz w:val="22"/>
          <w:szCs w:val="22"/>
        </w:rPr>
        <w:t xml:space="preserve"> </w:t>
      </w:r>
      <w:bookmarkStart w:id="0" w:name="_GoBack"/>
      <w:bookmarkEnd w:id="0"/>
      <w:r w:rsidR="0046120C">
        <w:rPr>
          <w:rFonts w:ascii="Arial" w:hAnsi="Arial" w:cs="Arial"/>
          <w:sz w:val="22"/>
          <w:szCs w:val="22"/>
        </w:rPr>
        <w:t>48000</w:t>
      </w:r>
      <w:r w:rsidRPr="00A04EC4">
        <w:rPr>
          <w:rFonts w:ascii="Arial" w:hAnsi="Arial" w:cs="Arial"/>
          <w:sz w:val="22"/>
          <w:szCs w:val="22"/>
        </w:rPr>
        <w:t xml:space="preserve">, per import de </w:t>
      </w:r>
      <w:r w:rsidR="00A04EC4">
        <w:rPr>
          <w:rFonts w:ascii="Arial" w:hAnsi="Arial" w:cs="Arial"/>
          <w:sz w:val="22"/>
          <w:szCs w:val="22"/>
        </w:rPr>
        <w:t>16.000</w:t>
      </w:r>
      <w:r w:rsidR="00046D2A" w:rsidRPr="00A04EC4">
        <w:rPr>
          <w:rFonts w:ascii="Arial" w:hAnsi="Arial" w:cs="Arial"/>
          <w:sz w:val="22"/>
          <w:szCs w:val="22"/>
        </w:rPr>
        <w:t>€</w:t>
      </w:r>
      <w:r w:rsidR="00A04EC4">
        <w:rPr>
          <w:rFonts w:ascii="Arial" w:hAnsi="Arial" w:cs="Arial"/>
          <w:sz w:val="22"/>
          <w:szCs w:val="22"/>
        </w:rPr>
        <w:t>.</w:t>
      </w:r>
    </w:p>
    <w:p w:rsidR="00F42DA3" w:rsidRPr="00F86DD3" w:rsidRDefault="00F42DA3" w:rsidP="00424200">
      <w:pPr>
        <w:autoSpaceDE w:val="0"/>
        <w:autoSpaceDN w:val="0"/>
        <w:adjustRightInd w:val="0"/>
        <w:spacing w:before="240" w:after="240" w:line="276" w:lineRule="auto"/>
        <w:jc w:val="both"/>
        <w:rPr>
          <w:rFonts w:ascii="Arial" w:hAnsi="Arial" w:cs="Arial"/>
          <w:sz w:val="22"/>
          <w:szCs w:val="22"/>
        </w:rPr>
      </w:pPr>
      <w:r w:rsidRPr="00A04EC4">
        <w:rPr>
          <w:rFonts w:ascii="Arial" w:hAnsi="Arial" w:cs="Arial"/>
          <w:sz w:val="22"/>
          <w:szCs w:val="22"/>
        </w:rPr>
        <w:t xml:space="preserve">La concessió de les subvencions resta condicionada a </w:t>
      </w:r>
      <w:r w:rsidR="00424200" w:rsidRPr="00A04EC4">
        <w:rPr>
          <w:rFonts w:ascii="Arial" w:hAnsi="Arial" w:cs="Arial"/>
          <w:sz w:val="22"/>
          <w:szCs w:val="22"/>
        </w:rPr>
        <w:t>l</w:t>
      </w:r>
      <w:r w:rsidRPr="00A04EC4">
        <w:rPr>
          <w:rFonts w:ascii="Arial" w:hAnsi="Arial" w:cs="Arial"/>
          <w:sz w:val="22"/>
          <w:szCs w:val="22"/>
        </w:rPr>
        <w:t>’exis</w:t>
      </w:r>
      <w:r w:rsidR="002B0EA1" w:rsidRPr="00A04EC4">
        <w:rPr>
          <w:rFonts w:ascii="Arial" w:hAnsi="Arial" w:cs="Arial"/>
          <w:sz w:val="22"/>
          <w:szCs w:val="22"/>
        </w:rPr>
        <w:t xml:space="preserve">tència de crèdit </w:t>
      </w:r>
      <w:r w:rsidRPr="00A04EC4">
        <w:rPr>
          <w:rFonts w:ascii="Arial" w:hAnsi="Arial" w:cs="Arial"/>
          <w:sz w:val="22"/>
          <w:szCs w:val="22"/>
        </w:rPr>
        <w:t>adequat i suficient en el moment de la resolució d'atorgament.</w:t>
      </w:r>
    </w:p>
    <w:p w:rsidR="00F42DA3" w:rsidRPr="00F86DD3" w:rsidRDefault="00F42DA3" w:rsidP="00424200">
      <w:pPr>
        <w:autoSpaceDE w:val="0"/>
        <w:autoSpaceDN w:val="0"/>
        <w:adjustRightInd w:val="0"/>
        <w:spacing w:before="240" w:after="240" w:line="276" w:lineRule="auto"/>
        <w:jc w:val="both"/>
        <w:rPr>
          <w:rFonts w:ascii="Arial" w:hAnsi="Arial" w:cs="Arial"/>
          <w:sz w:val="22"/>
          <w:szCs w:val="22"/>
        </w:rPr>
      </w:pPr>
    </w:p>
    <w:p w:rsidR="00F42DA3" w:rsidRPr="00F86DD3" w:rsidRDefault="00F42DA3" w:rsidP="00424200">
      <w:pPr>
        <w:spacing w:before="240" w:after="240" w:line="276" w:lineRule="auto"/>
        <w:rPr>
          <w:rFonts w:ascii="Arial" w:hAnsi="Arial" w:cs="Arial"/>
          <w:sz w:val="22"/>
          <w:szCs w:val="22"/>
        </w:rPr>
      </w:pPr>
    </w:p>
    <w:p w:rsidR="00F42DA3" w:rsidRPr="00F86DD3" w:rsidRDefault="00F42DA3" w:rsidP="00424200">
      <w:pPr>
        <w:spacing w:before="240" w:after="240" w:line="276" w:lineRule="auto"/>
        <w:jc w:val="both"/>
        <w:rPr>
          <w:rFonts w:ascii="Arial" w:hAnsi="Arial" w:cs="Arial"/>
          <w:sz w:val="22"/>
          <w:szCs w:val="22"/>
        </w:rPr>
      </w:pPr>
    </w:p>
    <w:sectPr w:rsidR="00F42DA3" w:rsidRPr="00F86DD3" w:rsidSect="00793824">
      <w:headerReference w:type="default"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0A3" w:rsidRDefault="007900A3" w:rsidP="007E7AE1">
      <w:r>
        <w:separator/>
      </w:r>
    </w:p>
  </w:endnote>
  <w:endnote w:type="continuationSeparator" w:id="0">
    <w:p w:rsidR="007900A3" w:rsidRDefault="007900A3" w:rsidP="007E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8C" w:rsidRDefault="00261E8C" w:rsidP="007E7AE1">
    <w:pPr>
      <w:pStyle w:val="Piedepgina"/>
      <w:jc w:val="right"/>
      <w:rPr>
        <w:sz w:val="20"/>
      </w:rPr>
    </w:pPr>
    <w:r>
      <w:rPr>
        <w:noProof/>
        <w:sz w:val="20"/>
        <w:lang w:val="es-ES"/>
      </w:rPr>
      <w:drawing>
        <wp:anchor distT="0" distB="0" distL="114300" distR="114300" simplePos="0" relativeHeight="251659264" behindDoc="0" locked="0" layoutInCell="1" allowOverlap="1">
          <wp:simplePos x="0" y="0"/>
          <wp:positionH relativeFrom="column">
            <wp:posOffset>4953635</wp:posOffset>
          </wp:positionH>
          <wp:positionV relativeFrom="paragraph">
            <wp:posOffset>83185</wp:posOffset>
          </wp:positionV>
          <wp:extent cx="375285" cy="633730"/>
          <wp:effectExtent l="0" t="0" r="5715" b="1270"/>
          <wp:wrapNone/>
          <wp:docPr id="3" name="Imagen 1" descr="EMAS_NumReg_CA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_NumReg_CAT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 cy="633730"/>
                  </a:xfrm>
                  <a:prstGeom prst="rect">
                    <a:avLst/>
                  </a:prstGeom>
                  <a:noFill/>
                  <a:ln>
                    <a:noFill/>
                  </a:ln>
                </pic:spPr>
              </pic:pic>
            </a:graphicData>
          </a:graphic>
        </wp:anchor>
      </w:drawing>
    </w:r>
    <w:r>
      <w:rPr>
        <w:b/>
        <w:noProof/>
        <w:sz w:val="20"/>
        <w:lang w:val="es-ES"/>
      </w:rPr>
      <w:drawing>
        <wp:anchor distT="0" distB="0" distL="114300" distR="114300" simplePos="0" relativeHeight="251660288" behindDoc="0" locked="0" layoutInCell="1" allowOverlap="1">
          <wp:simplePos x="0" y="0"/>
          <wp:positionH relativeFrom="column">
            <wp:posOffset>5390971</wp:posOffset>
          </wp:positionH>
          <wp:positionV relativeFrom="paragraph">
            <wp:posOffset>83185</wp:posOffset>
          </wp:positionV>
          <wp:extent cx="309245" cy="635635"/>
          <wp:effectExtent l="0" t="0" r="0" b="0"/>
          <wp:wrapNone/>
          <wp:docPr id="2" name="Imagen 2" descr="LOGO_AEN_C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EN_C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245" cy="635635"/>
                  </a:xfrm>
                  <a:prstGeom prst="rect">
                    <a:avLst/>
                  </a:prstGeom>
                  <a:noFill/>
                  <a:ln>
                    <a:noFill/>
                  </a:ln>
                </pic:spPr>
              </pic:pic>
            </a:graphicData>
          </a:graphic>
        </wp:anchor>
      </w:drawing>
    </w:r>
  </w:p>
  <w:p w:rsidR="00261E8C" w:rsidRDefault="00261E8C" w:rsidP="00023B81">
    <w:pPr>
      <w:pStyle w:val="Encabezado"/>
      <w:rPr>
        <w:sz w:val="20"/>
      </w:rPr>
    </w:pPr>
  </w:p>
  <w:p w:rsidR="00261E8C" w:rsidRDefault="00261E8C" w:rsidP="00023B81">
    <w:pPr>
      <w:pStyle w:val="Encabezado"/>
      <w:rPr>
        <w:sz w:val="20"/>
      </w:rPr>
    </w:pPr>
  </w:p>
  <w:p w:rsidR="00261E8C" w:rsidRPr="0021728D" w:rsidRDefault="00261E8C" w:rsidP="00023B81">
    <w:pPr>
      <w:pStyle w:val="Encabezado"/>
      <w:rPr>
        <w:rFonts w:ascii="Arial" w:hAnsi="Arial"/>
        <w:sz w:val="22"/>
      </w:rPr>
    </w:pPr>
    <w:r>
      <w:rPr>
        <w:sz w:val="20"/>
      </w:rPr>
      <w:tab/>
    </w:r>
  </w:p>
  <w:p w:rsidR="00261E8C" w:rsidRPr="00C04A36" w:rsidRDefault="00261E8C" w:rsidP="00C04A36">
    <w:pPr>
      <w:pStyle w:val="Encabezado"/>
      <w:jc w:val="both"/>
      <w:rPr>
        <w:rFonts w:ascii="Arial" w:hAnsi="Arial"/>
        <w:color w:val="00792E"/>
        <w:sz w:val="22"/>
      </w:rPr>
    </w:pPr>
    <w:r w:rsidRPr="00C04A36">
      <w:rPr>
        <w:rFonts w:ascii="Arial" w:hAnsi="Arial"/>
        <w:color w:val="00792E"/>
        <w:sz w:val="16"/>
      </w:rPr>
      <w:t>C/</w:t>
    </w:r>
    <w:r>
      <w:rPr>
        <w:rFonts w:ascii="Arial" w:hAnsi="Arial"/>
        <w:color w:val="00792E"/>
        <w:sz w:val="16"/>
      </w:rPr>
      <w:t xml:space="preserve"> </w:t>
    </w:r>
    <w:r w:rsidRPr="00C04A36">
      <w:rPr>
        <w:rFonts w:ascii="Arial" w:hAnsi="Arial"/>
        <w:color w:val="00792E"/>
        <w:sz w:val="16"/>
      </w:rPr>
      <w:t xml:space="preserve">Barcelona, 49 3r  08600 Berga · </w:t>
    </w:r>
    <w:r>
      <w:rPr>
        <w:rFonts w:ascii="Arial" w:hAnsi="Arial"/>
        <w:color w:val="00792E"/>
        <w:sz w:val="16"/>
      </w:rPr>
      <w:t>9382135</w:t>
    </w:r>
    <w:r w:rsidRPr="00C04A36">
      <w:rPr>
        <w:rFonts w:ascii="Arial" w:hAnsi="Arial"/>
        <w:color w:val="00792E"/>
        <w:sz w:val="16"/>
      </w:rPr>
      <w:t>53 - www.bergueda.cat</w:t>
    </w:r>
    <w:r w:rsidRPr="00C04A36">
      <w:rPr>
        <w:rFonts w:ascii="Arial" w:hAnsi="Arial"/>
        <w:color w:val="00792E"/>
        <w:sz w:val="22"/>
      </w:rPr>
      <w:tab/>
    </w:r>
  </w:p>
  <w:p w:rsidR="00261E8C" w:rsidRDefault="00261E8C" w:rsidP="00023B81">
    <w:pPr>
      <w:pStyle w:val="Piedepgina"/>
      <w:tabs>
        <w:tab w:val="left" w:pos="858"/>
        <w:tab w:val="right" w:pos="8498"/>
      </w:tabs>
    </w:pPr>
    <w:r>
      <w:rPr>
        <w:sz w:val="20"/>
      </w:rPr>
      <w:tab/>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0A3" w:rsidRDefault="007900A3" w:rsidP="007E7AE1">
      <w:r>
        <w:separator/>
      </w:r>
    </w:p>
  </w:footnote>
  <w:footnote w:type="continuationSeparator" w:id="0">
    <w:p w:rsidR="007900A3" w:rsidRDefault="007900A3" w:rsidP="007E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E8C" w:rsidRDefault="00261E8C" w:rsidP="005E352D">
    <w:pPr>
      <w:pStyle w:val="Encabezado"/>
      <w:jc w:val="center"/>
      <w:rPr>
        <w:i/>
      </w:rPr>
    </w:pPr>
    <w:r>
      <w:rPr>
        <w:noProof/>
        <w:lang w:val="es-ES"/>
      </w:rPr>
      <w:drawing>
        <wp:anchor distT="0" distB="0" distL="114300" distR="114300" simplePos="0" relativeHeight="251658240" behindDoc="0" locked="0" layoutInCell="1" allowOverlap="1">
          <wp:simplePos x="0" y="0"/>
          <wp:positionH relativeFrom="column">
            <wp:posOffset>-23495</wp:posOffset>
          </wp:positionH>
          <wp:positionV relativeFrom="paragraph">
            <wp:posOffset>33541</wp:posOffset>
          </wp:positionV>
          <wp:extent cx="1581785" cy="901065"/>
          <wp:effectExtent l="0" t="0" r="0" b="0"/>
          <wp:wrapNone/>
          <wp:docPr id="1" name="Imagen 1" descr="PaulaGnf©:CCBERGUEDA:IMATGE CORPORATIVA CONSELL:MARCA_CCBERGUEDA:PNG:HORITZONTAL:MONOCROM_VE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aGnf©:CCBERGUEDA:IMATGE CORPORATIVA CONSELL:MARCA_CCBERGUEDA:PNG:HORITZONTAL:MONOCROM_VERD.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937" b="21079"/>
                  <a:stretch/>
                </pic:blipFill>
                <pic:spPr bwMode="auto">
                  <a:xfrm>
                    <a:off x="0" y="0"/>
                    <a:ext cx="1581785" cy="901065"/>
                  </a:xfrm>
                  <a:prstGeom prst="rect">
                    <a:avLst/>
                  </a:prstGeom>
                  <a:noFill/>
                  <a:ln>
                    <a:noFill/>
                  </a:ln>
                  <a:extLst>
                    <a:ext uri="{53640926-AAD7-44d8-BBD7-CCE9431645EC}">
                      <a14:shadowObscure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261E8C" w:rsidRDefault="0021127A" w:rsidP="0021127A">
    <w:pPr>
      <w:pStyle w:val="Encabezado"/>
      <w:tabs>
        <w:tab w:val="center" w:pos="4249"/>
        <w:tab w:val="right" w:pos="8498"/>
      </w:tabs>
      <w:rPr>
        <w:rFonts w:ascii="Arial" w:hAnsi="Arial"/>
        <w:sz w:val="22"/>
      </w:rPr>
    </w:pPr>
    <w:r>
      <w:rPr>
        <w:noProof/>
        <w:lang w:val="es-ES"/>
      </w:rPr>
      <w:drawing>
        <wp:anchor distT="0" distB="0" distL="114300" distR="114300" simplePos="0" relativeHeight="251661312" behindDoc="0" locked="0" layoutInCell="1" allowOverlap="1">
          <wp:simplePos x="0" y="0"/>
          <wp:positionH relativeFrom="margin">
            <wp:align>right</wp:align>
          </wp:positionH>
          <wp:positionV relativeFrom="paragraph">
            <wp:posOffset>10160</wp:posOffset>
          </wp:positionV>
          <wp:extent cx="1397000" cy="49974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397000" cy="499745"/>
                  </a:xfrm>
                  <a:prstGeom prst="rect">
                    <a:avLst/>
                  </a:prstGeom>
                </pic:spPr>
              </pic:pic>
            </a:graphicData>
          </a:graphic>
        </wp:anchor>
      </w:drawing>
    </w:r>
    <w:r>
      <w:rPr>
        <w:rFonts w:ascii="Arial" w:hAnsi="Arial"/>
        <w:sz w:val="22"/>
      </w:rPr>
      <w:tab/>
    </w:r>
    <w:r>
      <w:rPr>
        <w:rFonts w:ascii="Arial" w:hAnsi="Arial"/>
        <w:sz w:val="22"/>
      </w:rPr>
      <w:tab/>
    </w:r>
  </w:p>
  <w:p w:rsidR="00261E8C" w:rsidRDefault="00261E8C" w:rsidP="00023B81">
    <w:pPr>
      <w:pStyle w:val="Encabezado"/>
      <w:jc w:val="right"/>
      <w:rPr>
        <w:rFonts w:ascii="Arial" w:hAnsi="Arial"/>
        <w:sz w:val="22"/>
      </w:rPr>
    </w:pPr>
  </w:p>
  <w:p w:rsidR="00261E8C" w:rsidRDefault="00261E8C" w:rsidP="00023B81">
    <w:pPr>
      <w:pStyle w:val="Encabezado"/>
      <w:jc w:val="right"/>
      <w:rPr>
        <w:rFonts w:ascii="Arial" w:hAnsi="Arial"/>
        <w:sz w:val="22"/>
      </w:rPr>
    </w:pPr>
  </w:p>
  <w:p w:rsidR="00261E8C" w:rsidRPr="0021728D" w:rsidRDefault="00261E8C" w:rsidP="00023B81">
    <w:pPr>
      <w:pStyle w:val="Encabezado"/>
      <w:jc w:val="right"/>
      <w:rPr>
        <w:rFonts w:ascii="Arial" w:hAnsi="Arial"/>
        <w:sz w:val="22"/>
      </w:rPr>
    </w:pPr>
  </w:p>
  <w:p w:rsidR="00261E8C" w:rsidRDefault="00261E8C" w:rsidP="00FD5C66">
    <w:pPr>
      <w:pStyle w:val="Encabezado"/>
      <w:jc w:val="right"/>
    </w:pPr>
    <w:r>
      <w:tab/>
    </w:r>
  </w:p>
  <w:p w:rsidR="00261E8C" w:rsidRDefault="00261E8C" w:rsidP="00B03E08">
    <w:pPr>
      <w:pStyle w:val="Encabezado"/>
      <w:tabs>
        <w:tab w:val="clear" w:pos="4419"/>
        <w:tab w:val="clear" w:pos="8838"/>
        <w:tab w:val="left" w:pos="2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0506"/>
    <w:multiLevelType w:val="hybridMultilevel"/>
    <w:tmpl w:val="BE10F0C2"/>
    <w:lvl w:ilvl="0" w:tplc="0E44B33E">
      <w:start w:val="10"/>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4B0550E"/>
    <w:multiLevelType w:val="hybridMultilevel"/>
    <w:tmpl w:val="0B8C705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581293E"/>
    <w:multiLevelType w:val="hybridMultilevel"/>
    <w:tmpl w:val="B3C05872"/>
    <w:lvl w:ilvl="0" w:tplc="150E0532">
      <w:start w:val="10"/>
      <w:numFmt w:val="bullet"/>
      <w:lvlText w:val="-"/>
      <w:lvlJc w:val="left"/>
      <w:pPr>
        <w:ind w:left="1495"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D87389"/>
    <w:multiLevelType w:val="multilevel"/>
    <w:tmpl w:val="1CE2587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1EF195B"/>
    <w:multiLevelType w:val="hybridMultilevel"/>
    <w:tmpl w:val="22EAC594"/>
    <w:lvl w:ilvl="0" w:tplc="04030001">
      <w:start w:val="1"/>
      <w:numFmt w:val="bullet"/>
      <w:lvlText w:val=""/>
      <w:lvlJc w:val="left"/>
      <w:pPr>
        <w:ind w:left="1425" w:hanging="360"/>
      </w:pPr>
      <w:rPr>
        <w:rFonts w:ascii="Symbol" w:hAnsi="Symbol" w:hint="default"/>
      </w:rPr>
    </w:lvl>
    <w:lvl w:ilvl="1" w:tplc="04030003" w:tentative="1">
      <w:start w:val="1"/>
      <w:numFmt w:val="bullet"/>
      <w:lvlText w:val="o"/>
      <w:lvlJc w:val="left"/>
      <w:pPr>
        <w:ind w:left="2145" w:hanging="360"/>
      </w:pPr>
      <w:rPr>
        <w:rFonts w:ascii="Courier New" w:hAnsi="Courier New" w:cs="Courier New" w:hint="default"/>
      </w:rPr>
    </w:lvl>
    <w:lvl w:ilvl="2" w:tplc="04030005" w:tentative="1">
      <w:start w:val="1"/>
      <w:numFmt w:val="bullet"/>
      <w:lvlText w:val=""/>
      <w:lvlJc w:val="left"/>
      <w:pPr>
        <w:ind w:left="2865" w:hanging="360"/>
      </w:pPr>
      <w:rPr>
        <w:rFonts w:ascii="Wingdings" w:hAnsi="Wingdings" w:hint="default"/>
      </w:rPr>
    </w:lvl>
    <w:lvl w:ilvl="3" w:tplc="04030001" w:tentative="1">
      <w:start w:val="1"/>
      <w:numFmt w:val="bullet"/>
      <w:lvlText w:val=""/>
      <w:lvlJc w:val="left"/>
      <w:pPr>
        <w:ind w:left="3585" w:hanging="360"/>
      </w:pPr>
      <w:rPr>
        <w:rFonts w:ascii="Symbol" w:hAnsi="Symbol" w:hint="default"/>
      </w:rPr>
    </w:lvl>
    <w:lvl w:ilvl="4" w:tplc="04030003" w:tentative="1">
      <w:start w:val="1"/>
      <w:numFmt w:val="bullet"/>
      <w:lvlText w:val="o"/>
      <w:lvlJc w:val="left"/>
      <w:pPr>
        <w:ind w:left="4305" w:hanging="360"/>
      </w:pPr>
      <w:rPr>
        <w:rFonts w:ascii="Courier New" w:hAnsi="Courier New" w:cs="Courier New" w:hint="default"/>
      </w:rPr>
    </w:lvl>
    <w:lvl w:ilvl="5" w:tplc="04030005" w:tentative="1">
      <w:start w:val="1"/>
      <w:numFmt w:val="bullet"/>
      <w:lvlText w:val=""/>
      <w:lvlJc w:val="left"/>
      <w:pPr>
        <w:ind w:left="5025" w:hanging="360"/>
      </w:pPr>
      <w:rPr>
        <w:rFonts w:ascii="Wingdings" w:hAnsi="Wingdings" w:hint="default"/>
      </w:rPr>
    </w:lvl>
    <w:lvl w:ilvl="6" w:tplc="04030001" w:tentative="1">
      <w:start w:val="1"/>
      <w:numFmt w:val="bullet"/>
      <w:lvlText w:val=""/>
      <w:lvlJc w:val="left"/>
      <w:pPr>
        <w:ind w:left="5745" w:hanging="360"/>
      </w:pPr>
      <w:rPr>
        <w:rFonts w:ascii="Symbol" w:hAnsi="Symbol" w:hint="default"/>
      </w:rPr>
    </w:lvl>
    <w:lvl w:ilvl="7" w:tplc="04030003" w:tentative="1">
      <w:start w:val="1"/>
      <w:numFmt w:val="bullet"/>
      <w:lvlText w:val="o"/>
      <w:lvlJc w:val="left"/>
      <w:pPr>
        <w:ind w:left="6465" w:hanging="360"/>
      </w:pPr>
      <w:rPr>
        <w:rFonts w:ascii="Courier New" w:hAnsi="Courier New" w:cs="Courier New" w:hint="default"/>
      </w:rPr>
    </w:lvl>
    <w:lvl w:ilvl="8" w:tplc="04030005" w:tentative="1">
      <w:start w:val="1"/>
      <w:numFmt w:val="bullet"/>
      <w:lvlText w:val=""/>
      <w:lvlJc w:val="left"/>
      <w:pPr>
        <w:ind w:left="7185" w:hanging="360"/>
      </w:pPr>
      <w:rPr>
        <w:rFonts w:ascii="Wingdings" w:hAnsi="Wingdings" w:hint="default"/>
      </w:rPr>
    </w:lvl>
  </w:abstractNum>
  <w:abstractNum w:abstractNumId="5" w15:restartNumberingAfterBreak="0">
    <w:nsid w:val="272025A2"/>
    <w:multiLevelType w:val="hybridMultilevel"/>
    <w:tmpl w:val="F64A233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694D16"/>
    <w:multiLevelType w:val="hybridMultilevel"/>
    <w:tmpl w:val="06E0F96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4C7778E"/>
    <w:multiLevelType w:val="hybridMultilevel"/>
    <w:tmpl w:val="C26AD69E"/>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5E012E7"/>
    <w:multiLevelType w:val="hybridMultilevel"/>
    <w:tmpl w:val="A056950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8490022"/>
    <w:multiLevelType w:val="hybridMultilevel"/>
    <w:tmpl w:val="8B1C26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00F335A"/>
    <w:multiLevelType w:val="hybridMultilevel"/>
    <w:tmpl w:val="5C98B7FE"/>
    <w:lvl w:ilvl="0" w:tplc="A1C8E712">
      <w:start w:val="1"/>
      <w:numFmt w:val="lowerLetter"/>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46323D2B"/>
    <w:multiLevelType w:val="hybridMultilevel"/>
    <w:tmpl w:val="BF465BC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5AEA0371"/>
    <w:multiLevelType w:val="hybridMultilevel"/>
    <w:tmpl w:val="10FC1186"/>
    <w:lvl w:ilvl="0" w:tplc="8B966E18">
      <w:start w:val="10"/>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BAD366B"/>
    <w:multiLevelType w:val="multilevel"/>
    <w:tmpl w:val="61927642"/>
    <w:lvl w:ilvl="0">
      <w:start w:val="5"/>
      <w:numFmt w:val="decimal"/>
      <w:lvlText w:val="%1."/>
      <w:lvlJc w:val="left"/>
      <w:pPr>
        <w:ind w:left="360" w:hanging="360"/>
      </w:pPr>
      <w:rPr>
        <w:rFonts w:hint="default"/>
        <w:color w:val="auto"/>
      </w:rPr>
    </w:lvl>
    <w:lvl w:ilvl="1">
      <w:start w:val="1"/>
      <w:numFmt w:val="lowerLetter"/>
      <w:lvlText w:val="%2)"/>
      <w:lvlJc w:val="left"/>
      <w:pPr>
        <w:ind w:left="1145"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60795F63"/>
    <w:multiLevelType w:val="hybridMultilevel"/>
    <w:tmpl w:val="0CC40D28"/>
    <w:lvl w:ilvl="0" w:tplc="71CE8E9A">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71A2583"/>
    <w:multiLevelType w:val="hybridMultilevel"/>
    <w:tmpl w:val="2FA09062"/>
    <w:lvl w:ilvl="0" w:tplc="81BA3D4E">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E06B70"/>
    <w:multiLevelType w:val="hybridMultilevel"/>
    <w:tmpl w:val="B0AE81B4"/>
    <w:lvl w:ilvl="0" w:tplc="7780F53C">
      <w:start w:val="2"/>
      <w:numFmt w:val="bullet"/>
      <w:lvlText w:val="-"/>
      <w:lvlJc w:val="left"/>
      <w:pPr>
        <w:ind w:left="360" w:hanging="360"/>
      </w:pPr>
      <w:rPr>
        <w:rFonts w:ascii="Arial" w:eastAsiaTheme="minorEastAsia"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7AC52794"/>
    <w:multiLevelType w:val="hybridMultilevel"/>
    <w:tmpl w:val="0FFCB286"/>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7"/>
  </w:num>
  <w:num w:numId="5">
    <w:abstractNumId w:val="7"/>
  </w:num>
  <w:num w:numId="6">
    <w:abstractNumId w:val="4"/>
  </w:num>
  <w:num w:numId="7">
    <w:abstractNumId w:val="1"/>
  </w:num>
  <w:num w:numId="8">
    <w:abstractNumId w:val="16"/>
  </w:num>
  <w:num w:numId="9">
    <w:abstractNumId w:val="0"/>
  </w:num>
  <w:num w:numId="10">
    <w:abstractNumId w:val="12"/>
  </w:num>
  <w:num w:numId="11">
    <w:abstractNumId w:val="14"/>
  </w:num>
  <w:num w:numId="12">
    <w:abstractNumId w:val="5"/>
  </w:num>
  <w:num w:numId="13">
    <w:abstractNumId w:val="2"/>
  </w:num>
  <w:num w:numId="14">
    <w:abstractNumId w:val="15"/>
  </w:num>
  <w:num w:numId="15">
    <w:abstractNumId w:val="9"/>
  </w:num>
  <w:num w:numId="16">
    <w:abstractNumId w:val="10"/>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7E7AE1"/>
    <w:rsid w:val="00007C74"/>
    <w:rsid w:val="00023B81"/>
    <w:rsid w:val="00032A18"/>
    <w:rsid w:val="00046D2A"/>
    <w:rsid w:val="00051F24"/>
    <w:rsid w:val="000527DA"/>
    <w:rsid w:val="0006133F"/>
    <w:rsid w:val="000C39C6"/>
    <w:rsid w:val="000C63F8"/>
    <w:rsid w:val="001747CC"/>
    <w:rsid w:val="00184889"/>
    <w:rsid w:val="001A41C3"/>
    <w:rsid w:val="001B201B"/>
    <w:rsid w:val="001D4C99"/>
    <w:rsid w:val="001F391C"/>
    <w:rsid w:val="0021127A"/>
    <w:rsid w:val="0021728D"/>
    <w:rsid w:val="00246461"/>
    <w:rsid w:val="0025078C"/>
    <w:rsid w:val="0025395F"/>
    <w:rsid w:val="00261E8C"/>
    <w:rsid w:val="00276A6D"/>
    <w:rsid w:val="002A5C46"/>
    <w:rsid w:val="002B09C1"/>
    <w:rsid w:val="002B0EA1"/>
    <w:rsid w:val="002C0C0C"/>
    <w:rsid w:val="002C188F"/>
    <w:rsid w:val="002C3E59"/>
    <w:rsid w:val="003475A2"/>
    <w:rsid w:val="003531BD"/>
    <w:rsid w:val="003658D0"/>
    <w:rsid w:val="00367E19"/>
    <w:rsid w:val="0037540D"/>
    <w:rsid w:val="003830F7"/>
    <w:rsid w:val="00390036"/>
    <w:rsid w:val="003908FB"/>
    <w:rsid w:val="0039447F"/>
    <w:rsid w:val="003B3BE1"/>
    <w:rsid w:val="003E11A6"/>
    <w:rsid w:val="003E180E"/>
    <w:rsid w:val="003E5CF1"/>
    <w:rsid w:val="003E72E0"/>
    <w:rsid w:val="00421971"/>
    <w:rsid w:val="00424200"/>
    <w:rsid w:val="004374AB"/>
    <w:rsid w:val="004441F6"/>
    <w:rsid w:val="0046120C"/>
    <w:rsid w:val="0046705D"/>
    <w:rsid w:val="004A6684"/>
    <w:rsid w:val="004D14A3"/>
    <w:rsid w:val="005103D0"/>
    <w:rsid w:val="00513DD7"/>
    <w:rsid w:val="0053700A"/>
    <w:rsid w:val="00556DA5"/>
    <w:rsid w:val="005A3178"/>
    <w:rsid w:val="005B1AFA"/>
    <w:rsid w:val="005D61EC"/>
    <w:rsid w:val="005E352D"/>
    <w:rsid w:val="006130B7"/>
    <w:rsid w:val="00622FAB"/>
    <w:rsid w:val="006B5A17"/>
    <w:rsid w:val="006E53E9"/>
    <w:rsid w:val="00735555"/>
    <w:rsid w:val="00745F4C"/>
    <w:rsid w:val="00756D05"/>
    <w:rsid w:val="00757392"/>
    <w:rsid w:val="007658B1"/>
    <w:rsid w:val="00772037"/>
    <w:rsid w:val="00785771"/>
    <w:rsid w:val="007900A3"/>
    <w:rsid w:val="00793824"/>
    <w:rsid w:val="007E7AE1"/>
    <w:rsid w:val="007F36CE"/>
    <w:rsid w:val="00800694"/>
    <w:rsid w:val="00872CCE"/>
    <w:rsid w:val="008A4D68"/>
    <w:rsid w:val="008E64D8"/>
    <w:rsid w:val="00901107"/>
    <w:rsid w:val="0092459B"/>
    <w:rsid w:val="00947B3C"/>
    <w:rsid w:val="0095746A"/>
    <w:rsid w:val="00983271"/>
    <w:rsid w:val="009A39B9"/>
    <w:rsid w:val="009F781C"/>
    <w:rsid w:val="00A04EC4"/>
    <w:rsid w:val="00A2004F"/>
    <w:rsid w:val="00A60956"/>
    <w:rsid w:val="00A8175E"/>
    <w:rsid w:val="00AA5CD7"/>
    <w:rsid w:val="00AB2CD2"/>
    <w:rsid w:val="00AC6894"/>
    <w:rsid w:val="00B03E08"/>
    <w:rsid w:val="00B6085F"/>
    <w:rsid w:val="00B7289A"/>
    <w:rsid w:val="00C04A36"/>
    <w:rsid w:val="00C257F2"/>
    <w:rsid w:val="00C30D07"/>
    <w:rsid w:val="00C33276"/>
    <w:rsid w:val="00C3473D"/>
    <w:rsid w:val="00C63562"/>
    <w:rsid w:val="00CB595F"/>
    <w:rsid w:val="00CF1347"/>
    <w:rsid w:val="00CF7402"/>
    <w:rsid w:val="00D16C74"/>
    <w:rsid w:val="00D72D77"/>
    <w:rsid w:val="00D93AE3"/>
    <w:rsid w:val="00D9559F"/>
    <w:rsid w:val="00E04905"/>
    <w:rsid w:val="00E268A9"/>
    <w:rsid w:val="00E70996"/>
    <w:rsid w:val="00E836C1"/>
    <w:rsid w:val="00EA3BCC"/>
    <w:rsid w:val="00EB0EB3"/>
    <w:rsid w:val="00EC20F2"/>
    <w:rsid w:val="00EE1836"/>
    <w:rsid w:val="00EF4F3B"/>
    <w:rsid w:val="00F07AE8"/>
    <w:rsid w:val="00F343DD"/>
    <w:rsid w:val="00F405DA"/>
    <w:rsid w:val="00F42DA3"/>
    <w:rsid w:val="00F7753F"/>
    <w:rsid w:val="00F86DD3"/>
    <w:rsid w:val="00F953B0"/>
    <w:rsid w:val="00FC224C"/>
    <w:rsid w:val="00FD5C66"/>
    <w:rsid w:val="00FE0B55"/>
    <w:rsid w:val="00FF50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C483F66"/>
  <w15:docId w15:val="{AF97D115-1F3E-4037-866D-5C294D73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E1"/>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7AE1"/>
    <w:pPr>
      <w:tabs>
        <w:tab w:val="center" w:pos="4419"/>
        <w:tab w:val="right" w:pos="8838"/>
      </w:tabs>
    </w:pPr>
  </w:style>
  <w:style w:type="character" w:customStyle="1" w:styleId="EncabezadoCar">
    <w:name w:val="Encabezado Car"/>
    <w:basedOn w:val="Fuentedeprrafopredeter"/>
    <w:link w:val="Encabezado"/>
    <w:uiPriority w:val="99"/>
    <w:rsid w:val="007E7AE1"/>
    <w:rPr>
      <w:lang w:val="ca-ES"/>
    </w:rPr>
  </w:style>
  <w:style w:type="paragraph" w:styleId="Piedepgina">
    <w:name w:val="footer"/>
    <w:basedOn w:val="Normal"/>
    <w:link w:val="PiedepginaCar"/>
    <w:unhideWhenUsed/>
    <w:rsid w:val="007E7AE1"/>
    <w:pPr>
      <w:tabs>
        <w:tab w:val="center" w:pos="4419"/>
        <w:tab w:val="right" w:pos="8838"/>
      </w:tabs>
    </w:pPr>
  </w:style>
  <w:style w:type="character" w:customStyle="1" w:styleId="PiedepginaCar">
    <w:name w:val="Pie de página Car"/>
    <w:basedOn w:val="Fuentedeprrafopredeter"/>
    <w:link w:val="Piedepgina"/>
    <w:uiPriority w:val="99"/>
    <w:rsid w:val="007E7AE1"/>
    <w:rPr>
      <w:lang w:val="ca-ES"/>
    </w:rPr>
  </w:style>
  <w:style w:type="paragraph" w:styleId="Textodeglobo">
    <w:name w:val="Balloon Text"/>
    <w:basedOn w:val="Normal"/>
    <w:link w:val="TextodegloboCar"/>
    <w:uiPriority w:val="99"/>
    <w:semiHidden/>
    <w:unhideWhenUsed/>
    <w:rsid w:val="007E7AE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E7AE1"/>
    <w:rPr>
      <w:rFonts w:ascii="Lucida Grande" w:hAnsi="Lucida Grande"/>
      <w:sz w:val="18"/>
      <w:szCs w:val="18"/>
      <w:lang w:val="ca-ES"/>
    </w:rPr>
  </w:style>
  <w:style w:type="paragraph" w:styleId="Prrafodelista">
    <w:name w:val="List Paragraph"/>
    <w:basedOn w:val="Normal"/>
    <w:uiPriority w:val="34"/>
    <w:qFormat/>
    <w:rsid w:val="00032A18"/>
    <w:pPr>
      <w:spacing w:after="200" w:line="276" w:lineRule="auto"/>
      <w:ind w:left="720"/>
      <w:contextualSpacing/>
    </w:pPr>
    <w:rPr>
      <w:rFonts w:eastAsiaTheme="minorHAnsi"/>
      <w:sz w:val="22"/>
      <w:szCs w:val="22"/>
      <w:lang w:eastAsia="en-US"/>
    </w:rPr>
  </w:style>
  <w:style w:type="character" w:styleId="Hipervnculo">
    <w:name w:val="Hyperlink"/>
    <w:basedOn w:val="Fuentedeprrafopredeter"/>
    <w:uiPriority w:val="99"/>
    <w:unhideWhenUsed/>
    <w:rsid w:val="00032A18"/>
    <w:rPr>
      <w:color w:val="0000FF" w:themeColor="hyperlink"/>
      <w:u w:val="single"/>
    </w:rPr>
  </w:style>
  <w:style w:type="table" w:styleId="Tablaconcuadrcula">
    <w:name w:val="Table Grid"/>
    <w:basedOn w:val="Tablanormal"/>
    <w:uiPriority w:val="59"/>
    <w:rsid w:val="00032A18"/>
    <w:rPr>
      <w:rFonts w:eastAsiaTheme="minorHAnsi"/>
      <w:sz w:val="22"/>
      <w:szCs w:val="22"/>
      <w:lang w:val="ca-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1474</Words>
  <Characters>8110</Characters>
  <Application>Microsoft Office Word</Application>
  <DocSecurity>0</DocSecurity>
  <Lines>67</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Gonfaus Soler</dc:creator>
  <cp:lastModifiedBy>Albert Grimau</cp:lastModifiedBy>
  <cp:revision>5</cp:revision>
  <cp:lastPrinted>2018-05-11T09:45:00Z</cp:lastPrinted>
  <dcterms:created xsi:type="dcterms:W3CDTF">2020-06-16T11:49:00Z</dcterms:created>
  <dcterms:modified xsi:type="dcterms:W3CDTF">2020-07-07T06:31:00Z</dcterms:modified>
</cp:coreProperties>
</file>